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bookmarkStart w:id="0" w:name="_top"/>
      <w:bookmarkEnd w:id="0"/>
      <w:r>
        <w:rPr>
          <w:b/>
          <w:bCs/>
          <w:sz w:val="28"/>
          <w:szCs w:val="28"/>
          <w:shd w:fill="auto" w:val="clear"/>
        </w:rPr>
        <w:t>Служба по обеспечению деятельности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антинаркотической комиссии Ростовской области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Правительства Ростовской области</w:t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ОСНОВЫ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ОРГАНИЗАЦИИ АНТИНАРКОТИЧЕСКОЙ ДЕЯТЕЛЬНОСТИ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ОРГАНОВ МЕСТНОГО САМОУПРАВЛЕНИЯ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В ИНФОРМАЦИОННОМ ПРОСТРАНСТВЕ</w:t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b/>
          <w:bCs/>
          <w:sz w:val="28"/>
          <w:szCs w:val="28"/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Ростов–на–Дону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2025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shd w:fill="FFFFFF" w:val="clear"/>
            <w:spacing w:before="0" w:after="113"/>
            <w:jc w:val="center"/>
            <w:rPr>
              <w:highlight w:val="none"/>
              <w:shd w:fill="auto" w:val="clear"/>
            </w:rPr>
          </w:pPr>
          <w:r>
            <w:br w:type="page"/>
          </w:r>
          <w:r>
            <w:rPr>
              <w:sz w:val="28"/>
              <w:szCs w:val="28"/>
              <w:shd w:fill="auto" w:val="clear"/>
            </w:rPr>
            <w:t>Оглавление</w:t>
          </w:r>
        </w:p>
        <w:p>
          <w:pPr>
            <w:pStyle w:val="TOCHeading"/>
            <w:shd w:val="clear" w:fill="FFFFFF"/>
            <w:spacing w:before="0" w:after="113"/>
            <w:rPr>
              <w:rFonts w:ascii="Times New Roman" w:hAnsi="Times New Roman"/>
              <w:sz w:val="28"/>
              <w:szCs w:val="28"/>
              <w:highlight w:val="none"/>
              <w:shd w:fill="auto" w:val="clear"/>
            </w:rPr>
          </w:pPr>
          <w:r>
            <w:rPr>
              <w:sz w:val="28"/>
              <w:szCs w:val="28"/>
              <w:shd w:fill="auto" w:val="clear"/>
            </w:rPr>
          </w:r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r>
            <w:fldChar w:fldCharType="begin"/>
          </w:r>
          <w:r>
            <w:rPr>
              <w:rStyle w:val="Style22"/>
              <w:sz w:val="28"/>
              <w:shd w:fill="auto" w:val="clear"/>
              <w:szCs w:val="28"/>
              <w:rFonts w:ascii="Times New Roman" w:hAnsi="Times New Roman"/>
            </w:rPr>
            <w:instrText xml:space="preserve"> TOC \f \o "1-9" \h</w:instrText>
          </w:r>
          <w:r>
            <w:rPr>
              <w:rStyle w:val="Style22"/>
              <w:sz w:val="28"/>
              <w:shd w:fill="auto" w:val="clear"/>
              <w:szCs w:val="28"/>
              <w:rFonts w:ascii="Times New Roman" w:hAnsi="Times New Roman"/>
            </w:rPr>
            <w:fldChar w:fldCharType="separate"/>
          </w:r>
          <w:hyperlink w:anchor="__RefHeading___Toc71434_1222822962">
            <w:r>
              <w:rPr>
                <w:rStyle w:val="Style22"/>
                <w:rFonts w:ascii="Times New Roman" w:hAnsi="Times New Roman"/>
                <w:sz w:val="28"/>
                <w:szCs w:val="28"/>
                <w:shd w:fill="auto" w:val="clear"/>
              </w:rPr>
              <w:t>ОСНОВЫ ОРГАНИЗАЦИИ АНТИНАРКОТИЧЕСКОЙ ДЕЯТЕЛЬНОСТИ ОРГАНОВ МЕСТНОГО САМОУПРАВЛЕНИЯ В ИНФОРМАЦИОННОМ ПРОСТРАНСТВЕ</w:t>
            </w:r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ab/>
              <w:t>1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36_1222822962">
            <w:r>
              <w:rPr>
                <w:rStyle w:val="Style22"/>
                <w:rFonts w:ascii="Times New Roman" w:hAnsi="Times New Roman"/>
                <w:sz w:val="28"/>
                <w:szCs w:val="28"/>
                <w:shd w:fill="auto" w:val="clear"/>
              </w:rPr>
              <w:t>I. Общие положения об организации работы по профилактике наркомании</w:t>
            </w:r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ab/>
              <w:t>1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38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1. Виды профилактики</w:t>
              <w:tab/>
              <w:t>1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40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2. Объекты и субъекты профилактики</w:t>
              <w:tab/>
              <w:t>2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42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3. Запреты и ограничения при проведении профилактики</w:t>
              <w:tab/>
              <w:t>3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44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4. Некоторые теоретические вопросы организации профилактики</w:t>
              <w:tab/>
              <w:t>4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340" w:left="340" w:right="0"/>
            <w:jc w:val="left"/>
            <w:rPr/>
          </w:pPr>
          <w:hyperlink w:anchor="__RefHeading___Toc71446_1222822962">
            <w:r>
              <w:rPr>
                <w:rStyle w:val="Style22"/>
                <w:rFonts w:ascii="Times New Roman" w:hAnsi="Times New Roman"/>
                <w:sz w:val="28"/>
                <w:szCs w:val="28"/>
                <w:shd w:fill="auto" w:val="clear"/>
              </w:rPr>
              <w:t>II. Концептуальные основы информационно–пропагандистской и просветительской антинаркотической работы в Ростовской области</w:t>
            </w:r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ab/>
              <w:t>7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48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1. Стратегические цели и задачи</w:t>
              <w:tab/>
              <w:t>7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283" w:left="283" w:right="0"/>
            <w:jc w:val="left"/>
            <w:rPr/>
          </w:pPr>
          <w:hyperlink w:anchor="__RefHeading___Toc71450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2. Принципы проведения информационно–пропагандистской и просветительской работы</w:t>
              <w:tab/>
              <w:t>8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283" w:left="283" w:right="0"/>
            <w:jc w:val="left"/>
            <w:rPr/>
          </w:pPr>
          <w:hyperlink w:anchor="__RefHeading___Toc71452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3. Формы и методы, используемые для решения задач информационной антинаркотической работы</w:t>
              <w:tab/>
              <w:t>9</w:t>
            </w:r>
          </w:hyperlink>
        </w:p>
        <w:p>
          <w:pPr>
            <w:pStyle w:val="TOC1"/>
            <w:shd w:val="clear" w:fill="FFFFFF"/>
            <w:tabs>
              <w:tab w:val="clear" w:pos="709"/>
              <w:tab w:val="right" w:pos="10204" w:leader="dot"/>
            </w:tabs>
            <w:spacing w:before="0" w:after="113"/>
            <w:rPr/>
          </w:pPr>
          <w:hyperlink w:anchor="__RefHeading___Toc71454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4. Организация профилактической работы в информационном пространстве</w:t>
              <w:tab/>
              <w:t>10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283" w:left="283" w:right="0"/>
            <w:jc w:val="left"/>
            <w:rPr/>
          </w:pPr>
          <w:hyperlink w:anchor="__RefHeading___Toc71456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5. Некоторые особенности подготовки информационных антинаркотических материалов</w:t>
              <w:tab/>
              <w:t>12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283" w:left="283" w:right="0"/>
            <w:jc w:val="left"/>
            <w:rPr/>
          </w:pPr>
          <w:hyperlink w:anchor="__RefHeading___Toc71458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6. Подготовка материалов по некоторым направлениям информационной антинаркотической работы</w:t>
              <w:tab/>
              <w:t>15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454" w:left="454" w:right="0"/>
            <w:jc w:val="left"/>
            <w:rPr/>
          </w:pPr>
          <w:hyperlink w:anchor="__RefHeading___Toc71460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6.1. Мотивирование жителей на противодействие незаконному обороту наркотиков, на отказ от их потребления</w:t>
              <w:tab/>
              <w:t>15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454" w:left="454" w:right="0"/>
            <w:jc w:val="left"/>
            <w:rPr/>
          </w:pPr>
          <w:hyperlink w:anchor="__RefHeading___Toc71462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6.2. Формирование идеологии здорового образа жизни</w:t>
              <w:tab/>
              <w:t>16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454" w:left="454" w:right="0"/>
            <w:jc w:val="left"/>
            <w:rPr/>
          </w:pPr>
          <w:hyperlink w:anchor="__RefHeading___Toc71464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6.3. Мотивирование наркопотребителей на прекращение потребления наркотиков, прохождение соответствующего лечения и реабилитации</w:t>
              <w:tab/>
              <w:t>17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454" w:left="454" w:right="0"/>
            <w:jc w:val="left"/>
            <w:rPr/>
          </w:pPr>
          <w:hyperlink w:anchor="__RefHeading___Toc71466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6.4. Разъяснение населению роли органов государственной власти в противодействии незаконному обороту наркотиков, принимаемых ими мерах</w:t>
              <w:tab/>
              <w:t>17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454" w:left="454" w:right="0"/>
            <w:jc w:val="left"/>
            <w:rPr/>
          </w:pPr>
          <w:hyperlink w:anchor="__RefHeading___Toc71468_1222822962"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>6.5. Изготовление информационных стендов по профилактике наркомании для размещения в образовательных организациях</w:t>
              <w:tab/>
              <w:t>18</w:t>
            </w:r>
          </w:hyperlink>
        </w:p>
        <w:p>
          <w:pPr>
            <w:pStyle w:val="TOC1"/>
            <w:widowControl/>
            <w:shd w:val="clear" w:fill="FFFFFF"/>
            <w:tabs>
              <w:tab w:val="clear" w:pos="709"/>
              <w:tab w:val="right" w:pos="10204" w:leader="dot"/>
            </w:tabs>
            <w:suppressAutoHyphens w:val="true"/>
            <w:bidi w:val="0"/>
            <w:spacing w:before="0" w:after="113"/>
            <w:ind w:hanging="454" w:left="454" w:right="0"/>
            <w:jc w:val="left"/>
            <w:rPr/>
          </w:pPr>
          <w:hyperlink w:anchor="__RefHeading___Toc71470_1222822962">
            <w:r>
              <w:rPr>
                <w:rStyle w:val="Style22"/>
                <w:rFonts w:ascii="Times New Roman" w:hAnsi="Times New Roman"/>
                <w:sz w:val="28"/>
                <w:szCs w:val="28"/>
                <w:shd w:fill="auto" w:val="clear"/>
              </w:rPr>
              <w:t>III. Оказание содействия правоохранительным органам по пресечению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      </w:r>
            <w:r>
              <w:rPr>
                <w:rStyle w:val="Style22"/>
                <w:rFonts w:ascii="Times New Roman" w:hAnsi="Times New Roman"/>
                <w:b w:val="false"/>
                <w:bCs w:val="false"/>
                <w:sz w:val="28"/>
                <w:szCs w:val="28"/>
                <w:shd w:fill="auto" w:val="clear"/>
              </w:rPr>
              <w:tab/>
              <w:t>24</w:t>
            </w:r>
          </w:hyperlink>
          <w:r>
            <w:rPr>
              <w:rStyle w:val="Style22"/>
              <w:sz w:val="28"/>
              <w:b w:val="false"/>
              <w:shd w:fill="auto" w:val="clear"/>
              <w:szCs w:val="28"/>
              <w:bCs w:val="false"/>
              <w:rFonts w:ascii="Times New Roman" w:hAnsi="Times New Roman"/>
            </w:rPr>
            <w:fldChar w:fldCharType="end"/>
          </w:r>
        </w:p>
        <w:p>
          <w:pPr>
            <w:sectPr>
              <w:type w:val="nextPage"/>
              <w:pgSz w:w="11906" w:h="16838"/>
              <w:pgMar w:left="1134" w:right="567" w:gutter="0" w:header="0" w:top="1006" w:footer="0" w:bottom="1135"/>
              <w:pgNumType w:start="1" w:fmt="decimal"/>
              <w:formProt w:val="false"/>
              <w:textDirection w:val="lrTb"/>
              <w:docGrid w:type="default" w:linePitch="100" w:charSpace="0"/>
            </w:sectPr>
          </w:pPr>
        </w:p>
      </w:sdtContent>
    </w:sdt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1" w:name="__RefHeading___Toc71434_1222822962"/>
      <w:bookmarkEnd w:id="1"/>
      <w:r>
        <w:rPr>
          <w:rFonts w:ascii="Times New Roman" w:hAnsi="Times New Roman"/>
          <w:sz w:val="28"/>
          <w:szCs w:val="28"/>
          <w:shd w:fill="auto" w:val="clear"/>
        </w:rPr>
        <w:t>ОСНОВЫ ОРГАНИЗАЦИИ АНТИНАРКОТ</w:t>
      </w:r>
      <w:bookmarkStart w:id="2" w:name="_GoBack"/>
      <w:bookmarkEnd w:id="2"/>
      <w:r>
        <w:rPr>
          <w:rFonts w:ascii="Times New Roman" w:hAnsi="Times New Roman"/>
          <w:sz w:val="28"/>
          <w:szCs w:val="28"/>
          <w:shd w:fill="auto" w:val="clear"/>
        </w:rPr>
        <w:t>ИЧЕСКОЙ ДЕЯТЕЛЬНОСТИ ОРГАНОВ МЕСТНОГО САМОУПРАВЛЕНИЯ В ИНФОРМАЦИОННОМ ПРОСТРАНСТВЕ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Настоящие Основы подготовлены службой по обеспечению деятельности антинаркотической комиссии Ростовской области Правительства Ростовской области в целях систематизации и структурирования деятельности органов местного самоуправления по информационному обеспечению проводимой работы в сфере профилактики наркомании и противодействия незаконному обороту наркотиков.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Основы разработаны с использованием действующих законов и иных нормативных правовых актов федерального и областного уровня.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3" w:name="__RefHeading___Toc71436_1222822962"/>
      <w:bookmarkEnd w:id="3"/>
      <w:r>
        <w:rPr>
          <w:rFonts w:ascii="Times New Roman" w:hAnsi="Times New Roman"/>
          <w:sz w:val="28"/>
          <w:szCs w:val="28"/>
          <w:shd w:fill="auto" w:val="clear"/>
        </w:rPr>
        <w:t>I. Общие положения об организации работы по профилактике наркомании</w:t>
      </w:r>
    </w:p>
    <w:p>
      <w:pPr>
        <w:pStyle w:val="BodyText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(По Межведомственному стандарту антинаркотической профилактической деятельности, утвержденному протоколом заседания Государственного антинаркотического комитета от  19.12.2024 № 55)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4" w:name="__RefHeading___Toc71438_1222822962"/>
      <w:bookmarkEnd w:id="4"/>
      <w:r>
        <w:rPr>
          <w:rFonts w:ascii="Times New Roman" w:hAnsi="Times New Roman"/>
          <w:sz w:val="28"/>
          <w:szCs w:val="28"/>
          <w:shd w:fill="auto" w:val="clear"/>
        </w:rPr>
        <w:t>1. Виды профилактики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работы по профилактике незаконного потребления и оборота наркотических средств и психотропных веществ (далее − НС и ПВ) строится по следующим направлениям: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Первичная профилактика</w:t>
      </w:r>
      <w:r>
        <w:rPr>
          <w:sz w:val="28"/>
          <w:szCs w:val="28"/>
          <w:shd w:fill="auto" w:val="clear"/>
        </w:rPr>
        <w:t xml:space="preserve"> − объект демонстрирует социально активное поведение (осуществляет общественно полезную, одобряемую государством и обществом деятельность, проявляет психологическую адекватность); законопослушное, правомерное поведение (сознательно подчиняется общепризнанным правилам и нормам, закону).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Вторичная профилактика</w:t>
      </w:r>
      <w:r>
        <w:rPr>
          <w:sz w:val="28"/>
          <w:szCs w:val="28"/>
          <w:shd w:fill="auto" w:val="clear"/>
        </w:rPr>
        <w:t xml:space="preserve"> − объект демонстрирует девиантное, в том числе асоциальное поведение (периодически нарушает нормы административного законодательства в сфере незаконного оборота НС и ПВ); аддиктивное и (или) маргинальное поведение (регулярно нарушает административное законодательство в сфере незаконного оборота НС и ПВ и (или) состоит на специализированных учетах и (или) допускает эпизодическое потребление НС и ПВ).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Третичная профилактика </w:t>
      </w:r>
      <w:r>
        <w:rPr>
          <w:sz w:val="28"/>
          <w:szCs w:val="28"/>
          <w:shd w:fill="auto" w:val="clear"/>
        </w:rPr>
        <w:t>− работа в период реабилитации и ресоциализации во время стойкой ремиссии и далее до полного восстановления. Направлена на предотвращение срывов у выздоравливающих больных при отсутствии патологического влечения к НС и ПВ, снижении симптомов заболевания, реализуется на групповом и индивидуальном уровнях.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Первичная (универсальная) профилактика − это работа с условно здоровым населением, включающая формирование навыков трезвости, устойчивости, которая реализуется на популяционном, групповом и индивидуальном уровнях.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Первичная (селективная) профилактика применима к группе «условно здоровых» лиц в случаях нарастания уровня факторов риска, например, в психотравмирующих ситуациях, и реализуется на групповом и индивидуальном уровнях.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Вторичная (селективная) профилактика − работа с группой риска или с лицами, имеющими опыт употребления НС и ПВ, которая направлена на отказ от потребления НС и ПВ (до формирования синдрома патологического влечения) и реализуется на групповом уровне.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Вторичная (индикативная) профилактика − работа с лицами, имеющими опыт употребления НС и ПВ, которая направлена на отказ от потребления НС и ПВ (до формирования синдрома зависимости) и реализуется на индивидуальном уровне.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Третичная профилактика − это работа в период реабилитации и ресоциализации во время стойкой ремиссии и далее до полного восстановления, направлена на предотвращение срывов у выздоравливающих больных и реализуется на групповом и индивидуальном уровнях.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5" w:name="__RefHeading___Toc71440_1222822962"/>
      <w:bookmarkEnd w:id="5"/>
      <w:r>
        <w:rPr>
          <w:rFonts w:ascii="Times New Roman" w:hAnsi="Times New Roman"/>
          <w:sz w:val="28"/>
          <w:szCs w:val="28"/>
          <w:shd w:fill="auto" w:val="clear"/>
        </w:rPr>
        <w:t>2. Объекты и субъекты профилактики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основным категориям объектов профилактического воздействия по всем из указанных направлений относятся: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в возрасте 7−11 лет;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в возрасте 12−16 лет;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в возрасте 17−21 года / учебные коллективы (обучающиеся старших классов в возрасте 17−18 лет, студенты образовательных организаций среднего профессионального и высшего образования);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трудящиеся;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родители / законные представители детей (беременные женщины, семьи с детьми раннего и дошкольного возраста (до 6 лет);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лица, находящиеся в местах ограничения свободы (во взаимодействии с подразделениями ГУФСИН России по Ростовской области).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субъектам профилактического воздействия в зависимости от указанной выше категории относятся: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комиссии по делам несовершеннолетних и защите их прав (КДН и ЗП);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органы местного самоуправления, осуществляющие управление в сфере образования;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образовательные организации и их педагогические коллективы;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организации дополнительного образования и их педагогические коллективы;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медицинские учреждения (организации);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подразделения по делам несовершеннолетних органа внутренних дел (ПДН);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подразделения по контролю за оборотом наркотиков органа внутренних дел (У/ОКОН);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органы управления социальной защиты населения муниципального образования и подведомственные министерству труда и социального развития Ростовской области государственные областные учреждения социального обслуживания семьи и детей;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структурные подразделения администраций муниципальных образований в Ростовской области осуществляющие деятельность в сфере: молодежной политики (далее – органы по делам молодежи); культуры, физической культуры, спорта и туризма; взаимодействия с казачеством;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родители (законные представители);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традиционные религиозные объединения;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Cs/>
          <w:spacing w:val="-4"/>
          <w:sz w:val="28"/>
          <w:szCs w:val="28"/>
          <w:shd w:fill="auto" w:val="clear"/>
        </w:rPr>
        <w:t xml:space="preserve">общественные объединения, </w:t>
      </w:r>
      <w:r>
        <w:rPr>
          <w:spacing w:val="-4"/>
          <w:sz w:val="28"/>
          <w:szCs w:val="28"/>
          <w:shd w:fill="auto" w:val="clear"/>
        </w:rPr>
        <w:t>некоммерческие организации,</w:t>
      </w:r>
      <w:r>
        <w:rPr>
          <w:bCs/>
          <w:spacing w:val="-4"/>
          <w:sz w:val="28"/>
          <w:szCs w:val="28"/>
          <w:shd w:fill="auto" w:val="clear"/>
        </w:rPr>
        <w:t xml:space="preserve"> осуществляющие меры по профилактике безнадзорности и правонарушений несовершеннолетних.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подразделения ГУФСИН России по Ростовской области.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6" w:name="__RefHeading___Toc71442_1222822962"/>
      <w:bookmarkEnd w:id="6"/>
      <w:r>
        <w:rPr>
          <w:rFonts w:ascii="Times New Roman" w:hAnsi="Times New Roman"/>
          <w:sz w:val="28"/>
          <w:szCs w:val="28"/>
          <w:shd w:fill="auto" w:val="clear"/>
        </w:rPr>
        <w:t>3. Запреты и ограничения при проведении профилактики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содержательным компонентам профилактической деятельности предъявляется целый ряд ограничений (запретов), обусловленных нормами профильного законодательства и дифференцируемых в зависимости от характеристики личности объекта профилактики в каждой из предложенных категорий: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демонстрация атрибутики криминальных субкультур;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демонстрация атрибутов, связанных с зависимым поведением и угрозой для жизни (иглы, кровь и т.д.);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демонстрация работы распространителей НС и ПВ;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изложение профилактического материала в безапелляционной форме, необоснованные обобщения, использование неуточненной статистики;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изображение и детальное описание преступлений, а также действий, связанных с преступной деятельностью (приготовление к преступлению, сокрытие следов, орудий и средств преступления, сокрытие и реализация предметов, добытых преступным путем, и т. п.);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изображение и детальное описание различных видов НС и ПВ;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изображение или описание жестокости, физического или психического насилия;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имитация потребления НС и ПВ, принятие обучающимися ролей правонарушителей в упражнениях;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использование нецензурной лексики, слов и фраз, унижающих человеческое достоинство, нравоучительных и менторских призывов с частицей «не»;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использование провокационной риторики;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использование профилактических материалов эмоционально−негативного содержания, элементов запугивания (например, страшные картины последствий, к которым приводит употребление НС и ПВ);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преувеличение негативных последствий тех или иных действий, связанных с отклоняющимся поведением, предоставление ложной информации.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демонстрации в целях профилактического антинаркотического воздействия допускается информационная продукция, получившая соответствующее разрешение от уполномоченных органов власти.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Недопустимой мерой профилактики является привлечение к участию в антинаркотических программах бывших потребителей НС и ПВ для рассказов о своем личном опыте. В соответствии с законодательством Российской Федерации потребители НС и ПВ не могут участвовать в педагогических и образовательных мероприятиях.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с психическими расстройствами и расстройствами поведения, связанными с употреблением НС и ПВ, не могут привлекаться к педагогической и образовательной деятельности. Кроме того, к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детско−юношеского спорта, культуры и искусства с участием несовершеннолетних не допускаются лица, имеющие ограничения для такого рода деятельности в соответствии с действующим законодательством.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7" w:name="__RefHeading___Toc71444_1222822962"/>
      <w:bookmarkEnd w:id="7"/>
      <w:r>
        <w:rPr>
          <w:rFonts w:ascii="Times New Roman" w:hAnsi="Times New Roman"/>
          <w:sz w:val="28"/>
          <w:szCs w:val="28"/>
          <w:shd w:fill="auto" w:val="clear"/>
        </w:rPr>
        <w:t>4. Некоторые теоретические вопросы организации профилактики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Генеральной целью профилактики наркомании, правонарушений и преступлений, связанных с незаконным оборотом НС и ПВ, является сокращение масштабов их незаконного потребления, формирование негативного отношения к их незаконному обороту и потреблению, существенное снижение спроса на них.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достижения указанной цели в процессе реализации необходимо решить следующие задачи: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повысить уровень правовой грамотности путем информирования о правовых последствиях употребления НС и ПВ без назначения врача, а также участия в их незаконном обороте;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усилить социально позитивные мотивации в развитии индивида или группы лиц, ориентировать их на здоровый образ жизни;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направить усилия на повышение уровня общей жизнестойкости личности, позволяющей выбирать эффективные стратегии поведения при столкновении с жизненными трудностями, включая стратегии выбора обращения за психологической, медицинской помощью;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сформировать осознанное негативное отношение к незаконному потреблению и обороту НС и ПВ и установки на отказ от их пробы и участия в незаконном обороте;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научить выдвигать убедительные аргументы против незаконного потребления и оборота НС и ПВ в реальных жизненных ситуациях;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сформировать и стимулировать вовлечение в деятельность волонтерского антинаркотического движения, общественных антинаркотических объединений и организаций, занимающихся профилактикой наркомании;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своевременно выявлять определяющие факторы, способствующие распространению НС и ПВ;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своевременно реализовывать мероприятия, направленные на антинаркотическую пропаганду и рекламу;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организовывать и проводить профилактические мероприятия с группой повышенного риска немедицинского потребления НС и ПВ;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укреплять здоровье населения, создавать условия для формирования у граждан мотивации к ведению здорового образа жизни;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развивать систему раннего выявления незаконных потребителей НС и ПВ, в частности посредством ежегодной диспансеризации;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оказывать всестороннюю поддержку в реабилитации наркозависимых лиц.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Главная задача всей системы профилактики − формирование у каждого лица из соответствующей профилактируемой группы в рамках первичной профилактики личностного, персонального иммунитета к употреблению НС и ПВ, предупреждение желания их первой пробы.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рамках общей цели задачи первичной, вторичной и третичной профилактики для каждой категории объектов профилактики различаются.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Они сформулированы на основе имеющихся знаний о каждой категории объектов профилактического воздействия, основных характеристиках их личности, а также в соответствии с ограничениями, предъявляемыми к содержательному компоненту профилактической деятельности.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каждой категории профилактируемых объектов необходимо использовать: различные технологии воздействия (социальные, психолого−педагогические и др.); разные виды практик (психологические, социальные, педагогические, медико−биологические); разнообразные методики обучения; консультации специалистов и др.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Так, для подростков на стадии первичной профилактики очень эффективны мероприятия, направленные на обучение продуктивному взаимодействию родителей с детьми, формирование благожелательной и здоровой атмосферы в образовательной организации, включая политику, ориентированную на гармоничное развитие личности, индивидуальные и групповые профилактические мероприятия в целях снижения факторов риска и одновременного укрепления факторов защиты.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Рекомендуется систематическое проведение профилактической работы с привлечением специалистов сферы здравоохранения, представителей общественных организаций и правоохранительных органов, деятелей культуры и спорта, популяризирующих принципы здорового образа жизни, что требует постоянного повышения квалификации руководящего состава и других специалистов трудовых коллективов в области профилактики зависимого поведения и формирования ответственного поведения.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Высокую эффективность в предотвращении социально значимых заболеваний, в том числе наркомании, можно обеспечить только при согласованном взаимодействии всех профилактических уровней. Содержательная сторона мер профилактического воздействия имеет отличия в зависимости от уровня, на котором может оказываться превентивная и диагностическая помощь лицам.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Недостаточно только пресекать распространение НС и ПВ, следует скоординировано, последовательно и системно воздействовать на сознание людей, корректировать их внутреннее отношение к этой угрозе национальной безопасности. Только тогда, после проведения мероприятий по первичной, вторичной и третичной профилактикам с различными категориями профилактируемых лиц субъекты профилактики могут ожидать конкретных социально значимых результатов, среди которых: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сформированная приверженность к ведению здорового образа жизни, мотивация на эффективное социально−психологическое и физическое развитие личности, а также социально полезную трудовую деятельность;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сформированное умение эффективно применять правовые знания в сфере незаконного оборота НС и ПВ;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преодоление заблуждений о нормах и об ожиданиях, связанных со злоупотреблением НС и ПВ;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сформированная способность анализировать последствия своего девиантного поведения;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укрепление семейных связей, привязанности между родителями и детьми;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активизация роли родителей в жизни детей, участие в их воспитании и образовании и др.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оценке результатов профилактики определяются: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изменения в социальных компетенциях, нормативных представлениях и установках лиц, связанных с риском употребления наркотиков;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изменения характеристик ситуации их социального развития, определяющих риск употребления наркотиков (наличие или отсутствие специального контроля, препятствующего употреблению наркотиков; наличие или отсутствие возможности для организации содержательного досуга, а также форм специальной психологической и социальной поддержки для групп риска);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изменения в динамике численности лиц, употребляющих наркотики.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Наличие данных о целях, задачах, социальных и психологических характеристиках целевой аудитории, систематизация информации о присущих ей знаниях, установках и поведении, касающихся наркотиков, позволяет разрабатывать адресные и комплексные программы профилактики для конкретных целевых групп и повышает эффективность профилактических мероприятий.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  <w:r>
        <w:br w:type="page"/>
      </w:r>
    </w:p>
    <w:p>
      <w:pPr>
        <w:pStyle w:val="Heading1"/>
        <w:spacing w:before="0" w:after="0"/>
        <w:jc w:val="center"/>
        <w:rPr>
          <w:highlight w:val="none"/>
          <w:shd w:fill="auto" w:val="clear"/>
        </w:rPr>
      </w:pPr>
      <w:bookmarkStart w:id="8" w:name="__RefHeading___Toc71446_1222822962"/>
      <w:bookmarkEnd w:id="8"/>
      <w:r>
        <w:rPr>
          <w:rFonts w:ascii="Times New Roman" w:hAnsi="Times New Roman"/>
          <w:sz w:val="28"/>
          <w:szCs w:val="28"/>
          <w:shd w:fill="auto" w:val="clear"/>
        </w:rPr>
        <w:t>II. Концептуальные основы информационно–пропагандистской и просветительской антинаркотической работы в Ростовской области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9" w:name="__RefHeading___Toc71448_1222822962"/>
      <w:bookmarkEnd w:id="9"/>
      <w:r>
        <w:rPr>
          <w:rStyle w:val="34"/>
          <w:b/>
          <w:sz w:val="28"/>
          <w:szCs w:val="28"/>
          <w:shd w:fill="auto" w:val="clear"/>
        </w:rPr>
        <w:t>1. </w:t>
      </w:r>
      <w:r>
        <w:rPr>
          <w:rStyle w:val="34"/>
          <w:b/>
          <w:bCs/>
          <w:sz w:val="28"/>
          <w:szCs w:val="28"/>
          <w:shd w:fill="auto" w:val="clear"/>
        </w:rPr>
        <w:t>Стратегические</w:t>
      </w:r>
      <w:r>
        <w:rPr>
          <w:rStyle w:val="32"/>
          <w:b/>
          <w:bCs/>
          <w:sz w:val="28"/>
          <w:szCs w:val="28"/>
          <w:shd w:fill="auto" w:val="clear"/>
        </w:rPr>
        <w:t xml:space="preserve"> цели и задачи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4"/>
          <w:b w:val="false"/>
          <w:bCs w:val="false"/>
          <w:sz w:val="28"/>
          <w:szCs w:val="28"/>
          <w:shd w:fill="auto" w:val="clear"/>
        </w:rPr>
        <w:t>Цель: </w:t>
      </w:r>
      <w:r>
        <w:rPr>
          <w:rStyle w:val="34"/>
          <w:sz w:val="28"/>
          <w:szCs w:val="28"/>
          <w:shd w:fill="auto" w:val="clear"/>
        </w:rPr>
        <w:t>Изменение личностных ориентиров</w:t>
      </w:r>
      <w:r>
        <w:rPr>
          <w:rStyle w:val="34"/>
          <w:b w:val="false"/>
          <w:bCs w:val="false"/>
          <w:sz w:val="28"/>
          <w:szCs w:val="28"/>
          <w:shd w:fill="auto" w:val="clear"/>
        </w:rPr>
        <w:t xml:space="preserve"> </w:t>
      </w:r>
      <w:r>
        <w:rPr>
          <w:rStyle w:val="34"/>
          <w:sz w:val="28"/>
          <w:szCs w:val="28"/>
          <w:shd w:fill="auto" w:val="clear"/>
        </w:rPr>
        <w:t xml:space="preserve">в обществе с потребительских ценностей </w:t>
      </w:r>
      <w:r>
        <w:rPr>
          <w:rStyle w:val="30pt"/>
          <w:sz w:val="28"/>
          <w:szCs w:val="28"/>
          <w:shd w:fill="auto" w:val="clear"/>
        </w:rPr>
        <w:t xml:space="preserve">на </w:t>
      </w:r>
      <w:r>
        <w:rPr>
          <w:rStyle w:val="34"/>
          <w:sz w:val="28"/>
          <w:szCs w:val="28"/>
          <w:shd w:fill="auto" w:val="clear"/>
        </w:rPr>
        <w:t>позитивные, традиционные духовно–нравственные ценности российского общества.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Задачи: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создание мотиваций для ведения здорового, творческого и позволяющего реализовать свои возможности образа жизни, обеспечивающего человеку физическое, душевное, духовное и социальное благополучие в качестве альтернативы потреблению наркотиков;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формирование знаний о здоровье человека как состоянии полного физического, психического и социального благополучия; информирование о последствиях потребления наркотиков;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укрепление института семьи, восстановление и сохранение духовно–нравственных традиций семейных отношений;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воспитание личной ответственности за свое поведение, обусловливающее снижение спроса на наркотики;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формирование мотивации к отказу от употребления наркотиков и других психоактивных веществ;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выстраивание внутренней системы запретов потребления наркотиков, выработка жизненно важных навыков (способность к адаптации и практике положительного поведения, что позволяет людям эффективно решать проблемы и преодолевать трудности повседневной жизни).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4"/>
          <w:b w:val="false"/>
          <w:bCs w:val="false"/>
          <w:sz w:val="28"/>
          <w:szCs w:val="28"/>
          <w:shd w:fill="auto" w:val="clear"/>
        </w:rPr>
        <w:t>Цель: </w:t>
      </w:r>
      <w:r>
        <w:rPr>
          <w:rStyle w:val="32"/>
          <w:b/>
          <w:bCs/>
          <w:sz w:val="28"/>
          <w:szCs w:val="28"/>
          <w:shd w:fill="auto" w:val="clear"/>
        </w:rPr>
        <w:t>Консолидация усилий государства и общества в деятельности по снижению спроса и предложения на наркотики.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Задачи: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формирование в обществе негативного отношения к немедицинскому потреблению наркотиков;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повышение уровня осведомленности населения о негативных последствиях немедицинского потребления наркотиков и ответственности за участие в их незаконном обороте;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реализация эффективных мер воспитания гражданской ответственности в противодействии наркозависимости;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поддержка и развитие деятельности общественных организаций и волонтеров в сфере профилактики наркомании и зависимого поведения;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2"/>
          <w:sz w:val="28"/>
          <w:szCs w:val="28"/>
          <w:shd w:fill="auto" w:val="clear"/>
        </w:rPr>
        <w:t>устранение в общественном сознании правового нигилизма в области незаконного оборота и применения наркотиков, ознакомление с основами российской антинаркотической политики и антинаркотического законодательства с целью формирования законопослушного поведения.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0" w:name="__RefHeading___Toc71450_1222822962"/>
      <w:bookmarkEnd w:id="10"/>
      <w:r>
        <w:rPr>
          <w:rStyle w:val="34"/>
          <w:b/>
          <w:sz w:val="28"/>
          <w:szCs w:val="28"/>
          <w:shd w:fill="auto" w:val="clear"/>
        </w:rPr>
        <w:t>2. Принципы проведения информационно–пропагандистской и просветительской работы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Комплексность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Информационная кампания направлена на различные слои населения, на решение комплексных задач по направлениям реализации Стратегии государственной антинаркотической политики Российской Федерации н</w:t>
      </w:r>
      <w:r>
        <w:rPr>
          <w:rFonts w:eastAsia="Calibri"/>
          <w:sz w:val="28"/>
          <w:szCs w:val="28"/>
          <w:shd w:fill="auto" w:val="clear"/>
          <w:lang w:eastAsia="en-US"/>
        </w:rPr>
        <w:t>а период до 2030 года</w:t>
      </w:r>
      <w:r>
        <w:rPr>
          <w:sz w:val="28"/>
          <w:szCs w:val="28"/>
          <w:shd w:fill="auto" w:val="clear"/>
        </w:rPr>
        <w:t>. В рамках кампании используются максимальный спектр средств воздействия, форм и методов подачи информации.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Дифференцированный подход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Ориентация информационной кампании на различные целевые аудитории с учетом возрастных, социальных, образовательных и иных отличий различных социальных групп.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Преимущественное использование позитивных образов и примеров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должна быть, в целом, позитивной и не нести оттенка безысходности. Использование информации о негативных последствиях употребления наркотиков в минимальном количестве в качестве острого шокирующего фактора.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Негативная информация должна содержать сведения о трагических последствиях употребления наркотиков.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Необходимо руководствоваться принципом качественного отбора материала (информации), используемого в профилактических целях. Не использовать сведения, которые вводят в заблуждение в части наркотической терминологии. Также необходимо избегать некачественной подачи информации, возбуждающей любопытство, нездоровый интерес в указанной сфере.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 рекомендуется показывать в СМИ сцены употребления наркотиков и людей в состоянии эйфории, демонстрировать наркотические средства, атрибуты наркомании.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Непрерывность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Постоянное производство и демонстрация продукции информационно–пропагандистского содержания. Материалы, подготовленные в рамках информационной кампании, должны выходить регулярно с установленной периодичностью.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Наглядность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Выражение активной жизненной позиции, непримиримой к возможности немедицинского употребления наркотических средств. Использование авторитетных мнений в молодежной среде относительно вреда наркотиков. Участие в мероприятиях информационных кампаний представителей популярных творческих коллективов, спортсменов.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Современность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Разработка информационной продукции должна быть основана на современных апробированных методах воздействия на целевые аудитории.</w:t>
      </w:r>
    </w:p>
    <w:p>
      <w:pPr>
        <w:pStyle w:val="BodyText"/>
        <w:keepNext w:val="true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Практическая направленность</w:t>
      </w:r>
    </w:p>
    <w:p>
      <w:pPr>
        <w:pStyle w:val="BodyText"/>
        <w:keepNext w:val="true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Резюме публикаций должно содержать четкую, всем понятную рекомендацию по профилактике наркомании, противодействию распространению наркомании, возможностях оказания помощи наркозависимым лицам и членам их семей.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Информационные материалы должны воздействовать на мотивационную сферу аудитории. В подготовке материалов должны участвовать специалисты, работающие в сфере реализации антинаркотической политики (наркологи, психологи, социальные педагоги, сотрудники правоохранительных органов).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1" w:name="__RefHeading___Toc71452_1222822962"/>
      <w:bookmarkEnd w:id="11"/>
      <w:r>
        <w:rPr>
          <w:rStyle w:val="34"/>
          <w:b/>
          <w:sz w:val="28"/>
          <w:szCs w:val="28"/>
          <w:shd w:fill="auto" w:val="clear"/>
        </w:rPr>
        <w:t>3. Формы и методы, используемые для решения задач информационной антинаркотической работы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Организация размещения</w:t>
      </w:r>
      <w:r>
        <w:rPr>
          <w:sz w:val="28"/>
          <w:szCs w:val="28"/>
          <w:shd w:fill="auto" w:val="clear"/>
        </w:rPr>
        <w:t xml:space="preserve"> в ведущих областных и муниципальных СМИ </w:t>
      </w:r>
      <w:r>
        <w:rPr>
          <w:b/>
          <w:bCs/>
          <w:sz w:val="28"/>
          <w:szCs w:val="28"/>
          <w:shd w:fill="auto" w:val="clear"/>
        </w:rPr>
        <w:t>информационных</w:t>
      </w:r>
      <w:r>
        <w:rPr>
          <w:sz w:val="28"/>
          <w:szCs w:val="28"/>
          <w:shd w:fill="auto" w:val="clear"/>
        </w:rPr>
        <w:t xml:space="preserve"> и</w:t>
      </w:r>
      <w:r>
        <w:rPr>
          <w:b/>
          <w:bCs/>
          <w:sz w:val="28"/>
          <w:szCs w:val="28"/>
          <w:shd w:fill="auto" w:val="clear"/>
        </w:rPr>
        <w:t xml:space="preserve"> аналитических материалов</w:t>
      </w:r>
      <w:r>
        <w:rPr>
          <w:sz w:val="28"/>
          <w:szCs w:val="28"/>
          <w:shd w:fill="auto" w:val="clear"/>
        </w:rPr>
        <w:t xml:space="preserve"> по актуальным направлениям реализации региональной антинаркотической политики: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статьи;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аналитические материалы о причинах возникновения наркозависимости, ее профилактике и возможностях преодоления;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интервью со специалистами: психологами, медиками, сотрудники правоохранительных органов и др.;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репортажи на телевидении, радио, в печатных и электронных СМИ;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комментарии экспертов.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Организация и проведение информационных мероприятий, </w:t>
      </w:r>
      <w:r>
        <w:rPr>
          <w:sz w:val="28"/>
          <w:szCs w:val="28"/>
          <w:shd w:fill="auto" w:val="clear"/>
        </w:rPr>
        <w:t>в том числе в формате прямого эфира с возможностью ответа на вопросы телезрителей (радиослушателей):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«круглые столы», форумы и другие с участием специалистов с обсуждением проблем наркозависимости, девиантного поведения молодежи, вопросов создания ценностных установок в молодежной среде и пропаганды здорового образа жизни;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пресс–конференции, брифинги представителей органов местного самоуправления.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Освещение антинаркотических мероприятий, акций</w:t>
      </w:r>
      <w:r>
        <w:rPr>
          <w:sz w:val="28"/>
          <w:szCs w:val="28"/>
          <w:shd w:fill="auto" w:val="clear"/>
        </w:rPr>
        <w:t>, проводимых на территории муниципального образования.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Разработка и размещение социальной рекламной продукции</w:t>
      </w:r>
      <w:r>
        <w:rPr>
          <w:sz w:val="28"/>
          <w:szCs w:val="28"/>
          <w:shd w:fill="auto" w:val="clear"/>
        </w:rPr>
        <w:t>, направленной на противодействие злоупотреблению наркотиками и их незаконному обороту: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социальная реклама наружная и внутри помещений;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изготовление и распространение тематической видео– и полиграфической продукции в местах массового пребывания молодежи.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Использование </w:t>
      </w:r>
      <w:r>
        <w:rPr>
          <w:sz w:val="28"/>
          <w:szCs w:val="28"/>
          <w:shd w:fill="auto" w:val="clear"/>
        </w:rPr>
        <w:t>для информационной антинаркотической работы</w:t>
      </w:r>
      <w:r>
        <w:rPr>
          <w:b/>
          <w:bCs/>
          <w:sz w:val="28"/>
          <w:szCs w:val="28"/>
          <w:shd w:fill="auto" w:val="clear"/>
        </w:rPr>
        <w:t xml:space="preserve"> возможностей информационно–телекоммуникационной сети «Интернет», социальных сетей</w:t>
      </w:r>
      <w:r>
        <w:rPr>
          <w:sz w:val="28"/>
          <w:szCs w:val="28"/>
          <w:shd w:fill="auto" w:val="clear"/>
        </w:rPr>
        <w:t xml:space="preserve"> и </w:t>
      </w:r>
      <w:r>
        <w:rPr>
          <w:b/>
          <w:bCs/>
          <w:sz w:val="28"/>
          <w:szCs w:val="28"/>
          <w:shd w:fill="auto" w:val="clear"/>
        </w:rPr>
        <w:t>мессенджеров.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2" w:name="__RefHeading___Toc71454_1222822962"/>
      <w:bookmarkEnd w:id="12"/>
      <w:r>
        <w:rPr>
          <w:rStyle w:val="34"/>
          <w:b/>
          <w:sz w:val="28"/>
          <w:szCs w:val="28"/>
          <w:shd w:fill="auto" w:val="clear"/>
        </w:rPr>
        <w:t>4. </w:t>
      </w:r>
      <w:bookmarkStart w:id="13" w:name="bookmark0_Копия_1"/>
      <w:r>
        <w:rPr>
          <w:rStyle w:val="34"/>
          <w:b/>
          <w:sz w:val="28"/>
          <w:szCs w:val="28"/>
          <w:shd w:fill="auto" w:val="clear"/>
        </w:rPr>
        <w:t>Организация профилактической работы в информационном пространстве</w:t>
      </w:r>
      <w:bookmarkEnd w:id="13"/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rFonts w:eastAsia="Calibri"/>
          <w:sz w:val="28"/>
          <w:szCs w:val="28"/>
          <w:shd w:fill="auto" w:val="clear"/>
          <w:lang w:eastAsia="en-US"/>
        </w:rPr>
        <w:t>4.1. К ра</w:t>
      </w:r>
      <w:r>
        <w:rPr>
          <w:sz w:val="28"/>
          <w:szCs w:val="28"/>
          <w:shd w:fill="auto" w:val="clear"/>
        </w:rPr>
        <w:t>спространению антинаркотического контента могут привлекаться: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федеральные и региональные средства массовой информации;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официальные ресурсы в сети «Интернет», официальные страницы и каналы в мессенджерах;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медийные личности, являющиеся лидерами общественного мнения, путем их взаимодействия с органами власти, в том числе в части организации работы с известными деятелями культуры, искусства, политики.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4.2. </w:t>
      </w:r>
      <w:r>
        <w:rPr>
          <w:rFonts w:eastAsia="Calibri"/>
          <w:sz w:val="28"/>
          <w:szCs w:val="28"/>
          <w:shd w:fill="auto" w:val="clear"/>
          <w:lang w:eastAsia="en-US"/>
        </w:rPr>
        <w:t xml:space="preserve">Формирование системы мотивации граждан к здоровому образу жизни, включая отказ от вредных привычек, проводится с использованием возможностей </w:t>
      </w:r>
      <w:r>
        <w:rPr>
          <w:b/>
          <w:bCs/>
          <w:sz w:val="28"/>
          <w:szCs w:val="28"/>
          <w:shd w:fill="auto" w:val="clear"/>
        </w:rPr>
        <w:t>образовательных организаций</w:t>
      </w:r>
      <w:r>
        <w:rPr>
          <w:sz w:val="28"/>
          <w:szCs w:val="28"/>
          <w:shd w:fill="auto" w:val="clear"/>
        </w:rPr>
        <w:t xml:space="preserve">, </w:t>
      </w:r>
      <w:r>
        <w:rPr>
          <w:b/>
          <w:bCs/>
          <w:sz w:val="28"/>
          <w:szCs w:val="28"/>
          <w:shd w:fill="auto" w:val="clear"/>
        </w:rPr>
        <w:t>казачьих обществ</w:t>
      </w:r>
      <w:r>
        <w:rPr>
          <w:sz w:val="28"/>
          <w:szCs w:val="28"/>
          <w:shd w:fill="auto" w:val="clear"/>
        </w:rPr>
        <w:t xml:space="preserve">, иных </w:t>
      </w:r>
      <w:r>
        <w:rPr>
          <w:b/>
          <w:bCs/>
          <w:sz w:val="28"/>
          <w:szCs w:val="28"/>
          <w:shd w:fill="auto" w:val="clear"/>
        </w:rPr>
        <w:t>общественных организаций</w:t>
      </w:r>
      <w:r>
        <w:rPr>
          <w:sz w:val="28"/>
          <w:szCs w:val="28"/>
          <w:shd w:fill="auto" w:val="clear"/>
        </w:rPr>
        <w:t xml:space="preserve">, </w:t>
      </w:r>
      <w:r>
        <w:rPr>
          <w:b/>
          <w:bCs/>
          <w:sz w:val="28"/>
          <w:szCs w:val="28"/>
          <w:shd w:fill="auto" w:val="clear"/>
        </w:rPr>
        <w:t>средств массовой информации</w:t>
      </w:r>
      <w:r>
        <w:rPr>
          <w:sz w:val="28"/>
          <w:szCs w:val="28"/>
          <w:shd w:fill="auto" w:val="clear"/>
        </w:rPr>
        <w:t xml:space="preserve"> (в т.ч. социальных сетей, информационно–телекоммуникационной сети «Интернет» и коммуникационных мессенджеров), а также через </w:t>
      </w:r>
      <w:r>
        <w:rPr>
          <w:b/>
          <w:bCs/>
          <w:sz w:val="28"/>
          <w:szCs w:val="28"/>
          <w:shd w:fill="auto" w:val="clear"/>
        </w:rPr>
        <w:t>непосредственное общение с населением</w:t>
      </w:r>
      <w:r>
        <w:rPr>
          <w:sz w:val="28"/>
          <w:szCs w:val="28"/>
          <w:shd w:fill="auto" w:val="clear"/>
        </w:rPr>
        <w:t xml:space="preserve"> руководителей и работников органов местного самоуправления.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Участие негосударственных организаций, их представителей, физических лиц</w:t>
      </w:r>
      <w:r>
        <w:rPr>
          <w:sz w:val="28"/>
          <w:szCs w:val="28"/>
          <w:shd w:fill="auto" w:val="clear"/>
        </w:rPr>
        <w:t xml:space="preserve"> в информационно–пропагандистской и профилактической работе </w:t>
      </w:r>
      <w:r>
        <w:rPr>
          <w:b/>
          <w:bCs/>
          <w:sz w:val="28"/>
          <w:szCs w:val="28"/>
          <w:shd w:fill="auto" w:val="clear"/>
        </w:rPr>
        <w:t>в образовательных организациях</w:t>
      </w:r>
      <w:r>
        <w:rPr>
          <w:sz w:val="28"/>
          <w:szCs w:val="28"/>
          <w:shd w:fill="auto" w:val="clear"/>
        </w:rPr>
        <w:t xml:space="preserve"> допускается </w:t>
      </w:r>
      <w:r>
        <w:rPr>
          <w:b/>
          <w:bCs/>
          <w:sz w:val="28"/>
          <w:szCs w:val="28"/>
          <w:shd w:fill="auto" w:val="clear"/>
        </w:rPr>
        <w:t>только при наличии положительной оценки материалов</w:t>
      </w:r>
      <w:r>
        <w:rPr>
          <w:sz w:val="28"/>
          <w:szCs w:val="28"/>
          <w:shd w:fill="auto" w:val="clear"/>
        </w:rPr>
        <w:t xml:space="preserve"> указанных участников профилактической деятельности, данной </w:t>
      </w:r>
      <w:r>
        <w:rPr>
          <w:b/>
          <w:bCs/>
          <w:sz w:val="28"/>
          <w:szCs w:val="28"/>
          <w:shd w:fill="auto" w:val="clear"/>
        </w:rPr>
        <w:t xml:space="preserve">Экспертным советом по вопросам здоровьесбережения, обучения детей безопасному поведению, предотвращения суицидов, профилактики потребления психоактивных веществ несовершеннолетними, </w:t>
      </w:r>
      <w:r>
        <w:rPr>
          <w:sz w:val="28"/>
          <w:szCs w:val="28"/>
          <w:shd w:fill="auto" w:val="clear"/>
        </w:rPr>
        <w:t>действующим</w:t>
      </w:r>
      <w:r>
        <w:rPr>
          <w:b/>
          <w:bCs/>
          <w:sz w:val="28"/>
          <w:szCs w:val="28"/>
          <w:shd w:fill="auto" w:val="clear"/>
        </w:rPr>
        <w:t xml:space="preserve"> при министерстве общего и профессионального образования Ростовской области</w:t>
      </w:r>
      <w:r>
        <w:rPr>
          <w:sz w:val="28"/>
          <w:szCs w:val="28"/>
          <w:shd w:fill="auto" w:val="clear"/>
        </w:rPr>
        <w:t xml:space="preserve">, либо при </w:t>
      </w:r>
      <w:r>
        <w:rPr>
          <w:b/>
          <w:bCs/>
          <w:sz w:val="28"/>
          <w:szCs w:val="28"/>
          <w:shd w:fill="auto" w:val="clear"/>
        </w:rPr>
        <w:t>наличии заключения министерства общего и профессионального образования Ростовской области</w:t>
      </w:r>
      <w:r>
        <w:rPr>
          <w:sz w:val="28"/>
          <w:szCs w:val="28"/>
          <w:shd w:fill="auto" w:val="clear"/>
        </w:rPr>
        <w:t xml:space="preserve"> о соответствии критериям оценки качества оказания общественно полезных услуг, утвержденным постановлением Правительства Российской Федерации от 27.10.2016 № 1096 «Об утверждении перечня общественно полезных услуг и критериев оценки качества их оказания», выданного во исполнение постановления Правительства Ростовской области от 10.06.2019 № 404 «Об определении органов исполнительной власти Ростовской области по  осуществлению оценки качества оказания общественно полезных услуг социально ориентированной некоммерческой организацией».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4.3. Распространение антинаркотического контента необходимо осуществлять в социальных сетях, средствах массовой информации и на телевидении с учетом возрастных предпочтений аудитории.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4.4. Для более эффективного процесса создания и распространения антинаркотического контента в информационном пространстве следует учитывать, в том числе возможности, предоставляемые в рамках государственной поддержки: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организации могут ежегодно представлять проекты антинаркотической направленности на конкурсы, в рамках которых осуществляется поддержка антинаркотических проектов различных форматов, реализуемые в рамках государственного финансирования;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разработке антинаркотического информационно–просветительского контента необходимо учитывать возможности взаимодействия профильных государственных органов и организаций с некоммерческими организациями, уполномоченными на представление субсидий и грантов из федерального бюджета на создание и распространение контента антинаркотической направленности.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4.5. При освещении антинаркотической тематики в информационном пространстве необходимо принимать во внимание периодичность трансляции таких профилактических материалов. Их распространение не должно быть избыточным, навязчивым во избежание негативного восприятия.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Вместе с тем, пропагандистскую кампанию следует проводить массировано с одновременным использованием всех возможностей государственных и негосударственных организаций − участников информационной антинаркотической работы.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ее подготовке целесообразно привлечь педагогов–психологов (психологов), при этом необходимо учитывать особенности восприятия информации в молодежной среде, различных субкультурах.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4.6. Роль участников информационной антинаркотической деятельности: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образовательные организации </w:t>
      </w:r>
      <w:r>
        <w:rPr>
          <w:sz w:val="28"/>
          <w:szCs w:val="28"/>
          <w:shd w:fill="auto" w:val="clear"/>
        </w:rPr>
        <w:t>проводят информационно–просветительскую работу с обучающимися, воспитанниками и их родителями (иными законными представителями) по пропаганде здорового образа жизни; информируют об учреждениях и организациях, оказывающих психолого–педагогическую и медико–социальную, реабилитационную, лечебную помощь;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color w:val="020C22"/>
          <w:sz w:val="28"/>
          <w:szCs w:val="28"/>
          <w:shd w:fill="auto" w:val="clear"/>
        </w:rPr>
        <w:t>медицинские организации</w:t>
      </w:r>
      <w:r>
        <w:rPr>
          <w:color w:val="020C22"/>
          <w:sz w:val="28"/>
          <w:szCs w:val="28"/>
          <w:shd w:fill="auto" w:val="clear"/>
        </w:rPr>
        <w:t xml:space="preserve"> проводят во взаимодействии с образовательными организациями, организациями социального обслуживания семьи и детей, иными органами и организациями системы профилактики информационно–просветительскую работу антинаркотической направленности с несовершеннолетними и их родителями (иными законными представителями), работниками организаций; информируют несовершеннолетних, поступивших в лечебно–профилактическое учреждение в связи с потреблением наркотиков, и их родителей (лиц, их заменяющих) об учреждениях и службах, осуществляющих реабилитацию подростков «группы риска»;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color w:val="020C22"/>
          <w:sz w:val="28"/>
          <w:szCs w:val="28"/>
          <w:shd w:fill="auto" w:val="clear"/>
        </w:rPr>
        <w:t xml:space="preserve">учреждения </w:t>
      </w:r>
      <w:r>
        <w:rPr>
          <w:b/>
          <w:bCs/>
          <w:color w:val="020C22"/>
          <w:spacing w:val="-4"/>
          <w:sz w:val="28"/>
          <w:szCs w:val="28"/>
          <w:shd w:fill="auto" w:val="clear"/>
        </w:rPr>
        <w:t>социальной защиты населения</w:t>
      </w:r>
      <w:r>
        <w:rPr>
          <w:color w:val="020C22"/>
          <w:sz w:val="28"/>
          <w:szCs w:val="28"/>
          <w:shd w:fill="auto" w:val="clear"/>
        </w:rPr>
        <w:t xml:space="preserve"> проводят информационно–просветительскую работу с находящимися в них лицами по пропаганде здорового образа жизни; информируют об учреждениях и организациях, оказывающих психолого–педагогическую, медико–социальную, реабилитационную, лечебную помощь;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color w:val="020C22"/>
          <w:sz w:val="28"/>
          <w:szCs w:val="28"/>
          <w:shd w:fill="auto" w:val="clear"/>
        </w:rPr>
        <w:t xml:space="preserve">подразделения по контролю за оборотом наркотиков </w:t>
      </w:r>
      <w:r>
        <w:rPr>
          <w:color w:val="020C22"/>
          <w:sz w:val="28"/>
          <w:szCs w:val="28"/>
          <w:shd w:fill="auto" w:val="clear"/>
        </w:rPr>
        <w:t>и</w:t>
      </w:r>
      <w:r>
        <w:rPr>
          <w:b/>
          <w:color w:val="020C22"/>
          <w:sz w:val="28"/>
          <w:szCs w:val="28"/>
          <w:shd w:fill="auto" w:val="clear"/>
        </w:rPr>
        <w:t xml:space="preserve"> подразделения по делам несовершеннолетних </w:t>
      </w:r>
      <w:r>
        <w:rPr>
          <w:b/>
          <w:color w:val="020C22"/>
          <w:spacing w:val="-4"/>
          <w:sz w:val="28"/>
          <w:szCs w:val="28"/>
          <w:shd w:fill="auto" w:val="clear"/>
        </w:rPr>
        <w:t xml:space="preserve">органа внутренних дел </w:t>
      </w:r>
      <w:r>
        <w:rPr>
          <w:b/>
          <w:color w:val="020C22"/>
          <w:sz w:val="28"/>
          <w:szCs w:val="28"/>
          <w:shd w:fill="auto" w:val="clear"/>
        </w:rPr>
        <w:t xml:space="preserve"> </w:t>
      </w:r>
      <w:r>
        <w:rPr>
          <w:color w:val="020C22"/>
          <w:sz w:val="28"/>
          <w:szCs w:val="28"/>
          <w:shd w:fill="auto" w:val="clear"/>
        </w:rPr>
        <w:t>проводят во взаимодействии с образовательными организациями, учреждениями социального обслуживания семьи и детей, органами по делам молодежи, иными органами и учреждениями системы профилактики</w:t>
      </w:r>
      <w:r>
        <w:rPr>
          <w:color w:val="020C22"/>
          <w:spacing w:val="-4"/>
          <w:sz w:val="28"/>
          <w:szCs w:val="28"/>
          <w:shd w:fill="auto" w:val="clear"/>
        </w:rPr>
        <w:t xml:space="preserve"> безнадзорности и правонарушений несовершеннолетних</w:t>
      </w:r>
      <w:r>
        <w:rPr>
          <w:color w:val="020C22"/>
          <w:sz w:val="28"/>
          <w:szCs w:val="28"/>
          <w:shd w:fill="auto" w:val="clear"/>
        </w:rPr>
        <w:t xml:space="preserve"> информационно–просветительскую работу антинаркотической направленности с несовершеннолетними и их родителями (иными законными представителями), работниками образовательных организаций;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color w:val="020C22"/>
          <w:sz w:val="28"/>
          <w:szCs w:val="28"/>
          <w:shd w:fill="auto" w:val="clear"/>
        </w:rPr>
        <w:t>подразделения ГУФСИН России по Ростовской области</w:t>
      </w:r>
      <w:r>
        <w:rPr>
          <w:color w:val="020C22"/>
          <w:sz w:val="28"/>
          <w:szCs w:val="28"/>
          <w:shd w:fill="auto" w:val="clear"/>
        </w:rPr>
        <w:t xml:space="preserve"> самостоятельно и во взаимодействии с органами местного самоуправления проводят информационно–просветительскую работу с лицами, находящимися в местах ограничения свободы, по пропаганде здорового образа жизни; информируют об учреждениях и организациях, оказывающих медико–социальную, реабилитационную, лечебную помощь;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b/>
          <w:bCs/>
          <w:color w:val="020C22"/>
          <w:sz w:val="28"/>
          <w:szCs w:val="28"/>
          <w:shd w:fill="auto" w:val="clear"/>
        </w:rPr>
        <w:t>родители, религиозные, общественные и иные негосударственные организации</w:t>
      </w:r>
      <w:r>
        <w:rPr>
          <w:color w:val="020C22"/>
          <w:sz w:val="28"/>
          <w:szCs w:val="28"/>
          <w:shd w:fill="auto" w:val="clear"/>
        </w:rPr>
        <w:t xml:space="preserve"> принимают участие </w:t>
      </w:r>
      <w:r>
        <w:rPr>
          <w:rStyle w:val="Strong"/>
          <w:b w:val="false"/>
          <w:bCs w:val="false"/>
          <w:color w:val="020C22"/>
          <w:sz w:val="28"/>
          <w:szCs w:val="28"/>
          <w:shd w:fill="auto" w:val="clear"/>
        </w:rPr>
        <w:t>в создании условий для доминирования среди жителей муниципального образования убеждений, норм, традиционных нравственных ценностей, которые влияют на формирование антинаркотического мышления, стремления к здоровому образу жизни.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4" w:name="__RefHeading___Toc71456_1222822962"/>
      <w:bookmarkEnd w:id="14"/>
      <w:r>
        <w:rPr>
          <w:rStyle w:val="34"/>
          <w:b/>
          <w:sz w:val="28"/>
          <w:szCs w:val="28"/>
          <w:shd w:fill="auto" w:val="clear"/>
        </w:rPr>
        <w:t>5. Некоторые особенности подготовки информационных антинаркотических материалов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5.1. При подготовке антинаркотических материалов необходимо использовать дифференцированный подход с учетом возрастных, социальных, образовательных и иных особенностей.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Основные целевые категории (группы) объектов профилактики: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в возрасте 7–11 лет;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в возрасте 12–16 лет;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 в возрасте 17 лет–21 года / учебные коллективы (обучающиеся старших классов в возрасте 17–18 лет, студенты образовательных организаций среднего профессионального и высшего профессионального образования, курсанты военных и военизированных образовательных организаций);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трудовые коллективы;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родители/опекуны (беременные женщины, семьи с детьми раннего и дошкольного возраста до 6 лет);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лица, потребляющие психоактивные вещества.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размещении в СМИ информационные материалы формируются по следующим категориям: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0pt1"/>
          <w:sz w:val="28"/>
          <w:szCs w:val="28"/>
          <w:shd w:fill="auto" w:val="clear"/>
        </w:rPr>
        <w:t>для детей и молодежи −</w:t>
      </w:r>
      <w:r>
        <w:rPr>
          <w:sz w:val="28"/>
          <w:szCs w:val="28"/>
          <w:shd w:fill="auto" w:val="clear"/>
        </w:rPr>
        <w:t xml:space="preserve"> по пропаганде здорового образа жизни, других позитивных жизненных ценностей, способствующих социально полезному и законопослушному поведению;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0pt1"/>
          <w:sz w:val="28"/>
          <w:szCs w:val="28"/>
          <w:shd w:fill="auto" w:val="clear"/>
        </w:rPr>
        <w:t>для родителей несовершеннолетних и лиц, их заменяющих −</w:t>
      </w:r>
      <w:r>
        <w:rPr>
          <w:sz w:val="28"/>
          <w:szCs w:val="28"/>
          <w:shd w:fill="auto" w:val="clear"/>
        </w:rPr>
        <w:t xml:space="preserve"> по обучению навыкам бесконфликтного общения с детьми, умению создавать благополучную воспитательную среду в семье, препятствующую формированию зависимого поведения, умению выявлять и предотвращать на ранней стадии возникновение у несовершеннолетних химической зависимости от наркотических средств, психотропных веществ; по информированию о медицинских, юридических последствиях потребления наркотиков, участия несовершеннолетних и молодежи в их незаконном обороте, включая бесконтактные способы распространения («закладки»);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0pt1"/>
          <w:sz w:val="28"/>
          <w:szCs w:val="28"/>
          <w:shd w:fill="auto" w:val="clear"/>
        </w:rPr>
        <w:t>для специалистов органов и учреждений системы профилактики, волонтеров −</w:t>
      </w:r>
      <w:r>
        <w:rPr>
          <w:sz w:val="28"/>
          <w:szCs w:val="28"/>
          <w:shd w:fill="auto" w:val="clear"/>
        </w:rPr>
        <w:t xml:space="preserve"> по противодействию распространению в молодежной среде наркотиков, в том числе через информационно–телекоммуникационную сеть «Интернет» и коммуникационные мессенджеры; по пропаганде успешных практик первичной профилактики наркомании и зависимого поведения среди подростков и молодежи, проведения индивидуальной профилактической работы с «группами риска»;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b/>
          <w:bCs/>
          <w:sz w:val="28"/>
          <w:szCs w:val="28"/>
          <w:shd w:fill="auto" w:val="clear"/>
        </w:rPr>
        <w:t>для</w:t>
      </w:r>
      <w:r>
        <w:rPr>
          <w:sz w:val="28"/>
          <w:szCs w:val="28"/>
          <w:shd w:fill="auto" w:val="clear"/>
        </w:rPr>
        <w:t xml:space="preserve"> </w:t>
      </w:r>
      <w:r>
        <w:rPr>
          <w:rStyle w:val="0pt1"/>
          <w:sz w:val="28"/>
          <w:szCs w:val="28"/>
          <w:shd w:fill="auto" w:val="clear"/>
        </w:rPr>
        <w:t>общественных организаций −</w:t>
      </w:r>
      <w:r>
        <w:rPr>
          <w:sz w:val="28"/>
          <w:szCs w:val="28"/>
          <w:shd w:fill="auto" w:val="clear"/>
        </w:rPr>
        <w:t xml:space="preserve"> по участию общественных организаций и волонтеров в оказании психологической поддержки, реабилитационной помощи наркозависимым лицам и членам их семей;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0pt1"/>
          <w:sz w:val="28"/>
          <w:szCs w:val="28"/>
          <w:shd w:fill="auto" w:val="clear"/>
        </w:rPr>
        <w:t>для лиц, потребляющих наркотики и психоактивные вещества, и членов их семей −</w:t>
      </w:r>
      <w:r>
        <w:rPr>
          <w:sz w:val="28"/>
          <w:szCs w:val="28"/>
          <w:shd w:fill="auto" w:val="clear"/>
        </w:rPr>
        <w:t xml:space="preserve"> по мотивации к отказу от потребления наркотических средств, к прохождению лечения и реабилитации; по предоставлению выбора различных вариантов наркологической и реабилитационной помощи наркозависимым лицам и членам их семей;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для широкого населения</w:t>
      </w:r>
      <w:r>
        <w:rPr>
          <w:sz w:val="28"/>
          <w:szCs w:val="28"/>
          <w:shd w:fill="auto" w:val="clear"/>
        </w:rPr>
        <w:t xml:space="preserve"> − по пропаганде способов гражданского противодействия распространению наркотиков (сотрудничество с правоохранительными органами, волонтерская деятельность, участие в общественных акциях и пр.); о результатах деятельности областной и муниципальных антинаркотических комиссий по повышению эффективности борьбы с незаконным оборотом наркотиков.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проведении информационно-пропагандистских и разъяснительных мероприятий с населением особое внимание уделяется  обучающимся общеобразовательных организаций. Доводится информация о правовых последствиях немедицинского потребления наркотиков и участия в их незаконном обороте, опасности острых отравлений ими, в том числе с летальным исходом, а также по вопросам обеспечения безопасности несовершеннолетних в вечернее и ночное время, организации трудовой, досуговой, спортивной занятости детей в свободное от учебы время, в каникулярный период.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этих целях целесообразно использовать: проводимые в образовательных организациях «Дни большой профилактики», родительские собрания, просветительские мероприятия муниципальных межведомственных лекторских групп антинаркотической направленности; встречи и беседы с населением, в том числе сходы граждан; другие общественные мероприятия, возможности электронных и иных средств массовой информации.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5.2. При подготовке публикации материалов по проблемам наркомании рекомендуется: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освещении темы употребления наркотиков и их незаконного оборота соблюдать взвешенный и тщательно продуманный подход;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четко формулировать перед своей аудиторией позицию отрицательного отношения к употреблению любых видов наркотиков и их незаконному обороту;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последовательно проводить мысль о том, что употребление наркотиков свидетельствует не о свободе духа и независимости, а о духовной слабости наркомана;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вести активную пропаганду здорового образа жизни и спорта среди молодежи как альтернативы наркотикам;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воздерживаться от публичного обсуждения вопросов легализации наркотиков;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систематически и последовательно разъяснять в передачах и статьях катастрофические последствия распространения наркомании в обществе, особенно среди молодежи;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руководствоваться в своей профессиональной деятельности правовыми, морально–нравственными нормами, считающими прямую либо косвенную пропаганду наркотиков несовместимой с понятиями журналистской этики;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воздерживаться от распространения информации о негосударственных медицинских заведениях (клиниках), рекламирующих неправдоподобно высокую результативность предлагаемых платных услуг по излечению от привязанности к наркотикам; отказываться от поспешной подачи непроверенных материалов об открытиях и достижениях в области медицины, могущих вызвать надежды на быстрое и легкое освобождение от наркозависимости;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четко осознавать, что проблема наркомании наиболее остро касается детей и подростков, усугубляется их незащищенностью от этого зла и что несовершеннолетние, как и другие наркоманы, не должны быть объектом для репрессий, но субъектом для реабилитации. Это должно стать основой для создания системы специальных судов по делам несовершеннолетних (ювенальной юстиции);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подготовке развлекательных молодежных теле– и радиопередач и публикаций в массовой печати избегать героизации звезд шоу–бизнеса, обязательным эпизодом в жизни которых выступает зависимость их «творческих озарений» и популярности от увлечения наркотиками;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воздерживаться от публичного обсуждения доходов, получаемых от наркоторговли, избегать оглашения финансово–экономической стороны наркобизнеса;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воздерживаться от описаний состояния наркотической эйфории, акцентировать внимание на доходчивом описании негативного воздействия наркотиков на организм человека.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5.3. Требуются соответствующие времени и целевой группе подходы. Необходимо формировать «массового потребителя здорового образа жизни», при этом здоровый образ жизни должен притягивать более успешно, чем  психоактивные вещества (изменение сознания).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Информационное воздействие должно убедительно показывать привлекательность здорового образа жизни, указывать на него, как на необходимое условие для улучшения благополучия человека и общества.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этом процесс изменения нежелательного аддиктивного поведения должен быть интересным и не вызывать затруднений.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Для этого через средства массовой информации необходимо: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добиться добровольности изменения, возникновения собственного желания вести себя иначе без всяческого давления или принуждения;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вызвать изменения, применяя принцип «обмена» – наркопотребитель должен получить выгоду от изменения поведения;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использовать маркетинговые техники, такие как исследования предпочтений целевой группы.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5" w:name="__RefHeading___Toc71458_1222822962"/>
      <w:bookmarkEnd w:id="15"/>
      <w:r>
        <w:rPr>
          <w:rStyle w:val="34"/>
          <w:b/>
          <w:sz w:val="28"/>
          <w:szCs w:val="28"/>
          <w:shd w:fill="auto" w:val="clear"/>
        </w:rPr>
        <w:t>6. Подготовка материалов по некоторым направлениям информационной антинаркотической работы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6" w:name="__RefHeading___Toc71460_1222822962"/>
      <w:bookmarkEnd w:id="16"/>
      <w:r>
        <w:rPr>
          <w:rStyle w:val="34"/>
          <w:b/>
          <w:sz w:val="28"/>
          <w:szCs w:val="28"/>
          <w:shd w:fill="auto" w:val="clear"/>
        </w:rPr>
        <w:t>6.1. Мотивирование жителей на противодействие незаконному обороту наркотиков, на отказ от их потребления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6.1.1. Подача информации о</w:t>
      </w:r>
      <w:r>
        <w:rPr>
          <w:sz w:val="28"/>
          <w:szCs w:val="28"/>
          <w:shd w:fill="auto" w:val="clear"/>
        </w:rPr>
        <w:t xml:space="preserve"> медицинском, социальном и экономическом </w:t>
      </w:r>
      <w:r>
        <w:rPr>
          <w:b/>
          <w:bCs/>
          <w:sz w:val="28"/>
          <w:szCs w:val="28"/>
          <w:shd w:fill="auto" w:val="clear"/>
        </w:rPr>
        <w:t>ущербах, наносимых обществу наркоманией:</w:t>
      </w:r>
    </w:p>
    <w:p>
      <w:pPr>
        <w:pStyle w:val="BodyText"/>
        <w:spacing w:lineRule="auto" w:line="240" w:before="0" w:after="0"/>
        <w:ind w:firstLine="709"/>
        <w:jc w:val="both"/>
        <w:rPr>
          <w:sz w:val="8"/>
          <w:szCs w:val="8"/>
          <w:highlight w:val="none"/>
          <w:shd w:fill="auto" w:val="clear"/>
        </w:rPr>
      </w:pPr>
      <w:r>
        <w:rPr>
          <w:sz w:val="8"/>
          <w:szCs w:val="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медицинские последствия</w:t>
      </w:r>
      <w:r>
        <w:rPr>
          <w:sz w:val="28"/>
          <w:szCs w:val="28"/>
          <w:shd w:fill="auto" w:val="clear"/>
        </w:rPr>
        <w:t xml:space="preserve"> употребления наркотиков: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абстинентный синдром («ломка»): бред, судороги, галлюцинации, сильные боли, рвота, диарея, пена изо рта и т.д.;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иные основные последствия злоупотребления наркотиками: передозировка, остановка дыхания, нарушение сердечного ритма, сепсис (заражение крови), тромбофлебит (на поврежденной иглой внутренней стенке вены возникает тромб из клеток крови, начинается воспаление, в результате сепсис, ампутация конечности), травмы; повреждается нервная система, прекращается нормальная работа печени и желудка, а в результате – остановка развития организма.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социальные ущербы</w:t>
      </w:r>
      <w:r>
        <w:rPr>
          <w:sz w:val="28"/>
          <w:szCs w:val="28"/>
          <w:shd w:fill="auto" w:val="clear"/>
        </w:rPr>
        <w:t>, наносимые наркоманией: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вовлечение в употребление наркотиков иных лиц:</w:t>
      </w: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по данным социологического исследования, в 2024 году 38% от общего количества опрошенных получали предложение попробовать наркотики, в том числе в возрасте  от 14 до 17 лет − 36% респондентов, от 18 до 20 лет − 61%, от 21 до 25 лет − 57%. Среди представителей сегмента «пробовавших наркотики» большинству (75,0%) предложили попробовать наркотики близкие люди, друзья, с которыми респондент регулярно проводит свободное время после учебы и работы;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совершение наркопотребителями общеуголовных преступлений</w:t>
      </w:r>
      <w:r>
        <w:rPr>
          <w:i/>
          <w:iCs/>
          <w:sz w:val="28"/>
          <w:szCs w:val="28"/>
          <w:shd w:fill="auto" w:val="clear"/>
        </w:rPr>
        <w:t xml:space="preserve"> и </w:t>
      </w:r>
      <w:r>
        <w:rPr>
          <w:b/>
          <w:bCs/>
          <w:i/>
          <w:iCs/>
          <w:sz w:val="28"/>
          <w:szCs w:val="28"/>
          <w:shd w:fill="auto" w:val="clear"/>
        </w:rPr>
        <w:t>административных правонарушений,</w:t>
      </w:r>
      <w:r>
        <w:rPr>
          <w:sz w:val="28"/>
          <w:szCs w:val="28"/>
          <w:shd w:fill="auto" w:val="clear"/>
        </w:rPr>
        <w:t xml:space="preserve"> которые не фиксируются как связанные с наркотиками: в 2024 году к административной и уголовной ответственности привлечены 3 954 потребителя наркотиков;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совершение преступлений, связанных с наркотиками</w:t>
      </w:r>
      <w:r>
        <w:rPr>
          <w:i/>
          <w:iCs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(продажа наркотиков, </w:t>
      </w:r>
      <w:r>
        <w:rPr>
          <w:spacing w:val="-4"/>
          <w:sz w:val="28"/>
          <w:szCs w:val="28"/>
          <w:shd w:fill="auto" w:val="clear"/>
        </w:rPr>
        <w:t>незаконное хр</w:t>
      </w:r>
      <w:r>
        <w:rPr>
          <w:sz w:val="28"/>
          <w:szCs w:val="28"/>
          <w:shd w:fill="auto" w:val="clear"/>
        </w:rPr>
        <w:t>анение наркотиков, культивирование наркосодержащих растений и т.п.);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нанесение ущерба генофонду нации,</w:t>
      </w: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что связано с нарушением репродуктивной функции;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снижение интеллектуального потенциала</w:t>
      </w:r>
      <w:r>
        <w:rPr>
          <w:sz w:val="28"/>
          <w:szCs w:val="28"/>
          <w:shd w:fill="auto" w:val="clear"/>
        </w:rPr>
        <w:t xml:space="preserve"> страны из–за невозможности продуктивного обучения наркопотребителей: при употреблении наркотиков повреждается нервная система, снижается поступление кислорода в мозг, что ведет к снижению эффективности интеллектуальной деятельности;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экономические ущербы</w:t>
      </w:r>
      <w:r>
        <w:rPr>
          <w:sz w:val="28"/>
          <w:szCs w:val="28"/>
          <w:shd w:fill="auto" w:val="clear"/>
        </w:rPr>
        <w:t>, наносимые наркоманией: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снижение социально–экономической активности</w:t>
      </w:r>
      <w:r>
        <w:rPr>
          <w:sz w:val="28"/>
          <w:szCs w:val="28"/>
          <w:shd w:fill="auto" w:val="clear"/>
        </w:rPr>
        <w:t xml:space="preserve"> и эффективности деятельности граждан – членов семей наркопотребителей (созависимых лиц) и экономические потери общества от их низкоэффективной трудовой деятельности, прямые потери на повышенное медицинское обслуживание созависимых лиц;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затраты на медицинское обслуживание наркопотребителей:</w:t>
      </w:r>
      <w:r>
        <w:rPr>
          <w:sz w:val="28"/>
          <w:szCs w:val="28"/>
          <w:shd w:fill="auto" w:val="clear"/>
        </w:rPr>
        <w:t xml:space="preserve"> в Ростовской области в 2024 году на учете в ГБУ Ростовской области «Наркологический диспансер» состояли на учете  13 821  человек. В том числе с диагнозом «наркомания» – 7 497 человек, с диагнозом «пагубное употребление наркотиков» – 6 324 человека. За 2024 год были впервые поставлены на наркологический учет 952 потребителя наркотиков, в том числе 272 с установленным диагнозом «синдром зависимости от наркотических веществ (наркомания)».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i/>
          <w:iCs/>
          <w:sz w:val="28"/>
          <w:szCs w:val="28"/>
          <w:shd w:fill="auto" w:val="clear"/>
        </w:rPr>
        <w:t>вывод денег в «теневой» оборот</w:t>
      </w:r>
      <w:r>
        <w:rPr>
          <w:sz w:val="28"/>
          <w:szCs w:val="28"/>
          <w:shd w:fill="auto" w:val="clear"/>
        </w:rPr>
        <w:t>, использование наркоторговли в качестве одного из источников финансирования терроризма и экстремизма.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6.1.2. Доведение информации о невозможности получения престижной должности</w:t>
      </w:r>
      <w:r>
        <w:rPr>
          <w:sz w:val="28"/>
          <w:szCs w:val="28"/>
          <w:shd w:fill="auto" w:val="clear"/>
        </w:rPr>
        <w:t xml:space="preserve"> (сохранения престижной работы), </w:t>
      </w:r>
      <w:r>
        <w:rPr>
          <w:b/>
          <w:bCs/>
          <w:sz w:val="28"/>
          <w:szCs w:val="28"/>
          <w:shd w:fill="auto" w:val="clear"/>
        </w:rPr>
        <w:t>достижения успехов</w:t>
      </w:r>
      <w:r>
        <w:rPr>
          <w:sz w:val="28"/>
          <w:szCs w:val="28"/>
          <w:shd w:fill="auto" w:val="clear"/>
        </w:rPr>
        <w:t xml:space="preserve"> в предпринимательской деятельности при употреблении наркотиков и отказе от прохождения соответствующего лечения и реабилитации.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6.1.3. Развенчание мифа</w:t>
      </w:r>
      <w:r>
        <w:rPr>
          <w:sz w:val="28"/>
          <w:szCs w:val="28"/>
          <w:shd w:fill="auto" w:val="clear"/>
        </w:rPr>
        <w:t xml:space="preserve"> о наркотиках как о непременном атрибуте креативной личности и «гламурного» образа жизни.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6.1.4. Пропаганда традиционных для российского общества духовно–нравственных ценностей</w:t>
      </w:r>
      <w:r>
        <w:rPr>
          <w:sz w:val="28"/>
          <w:szCs w:val="28"/>
          <w:shd w:fill="auto" w:val="clear"/>
        </w:rPr>
        <w:t>, укрепления института семьи, сохранения традиций семейных отношений.</w:t>
      </w:r>
    </w:p>
    <w:p>
      <w:pPr>
        <w:pStyle w:val="BodyText"/>
        <w:spacing w:lineRule="exact" w:line="317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lineRule="exact" w:line="317" w:before="0" w:after="0"/>
        <w:jc w:val="center"/>
        <w:rPr/>
      </w:pPr>
      <w:bookmarkStart w:id="17" w:name="__RefHeading___Toc71462_1222822962"/>
      <w:bookmarkEnd w:id="17"/>
      <w:r>
        <w:rPr>
          <w:rStyle w:val="34"/>
          <w:b/>
          <w:sz w:val="28"/>
          <w:szCs w:val="28"/>
          <w:shd w:fill="auto" w:val="clear"/>
        </w:rPr>
        <w:t>6.2. Формирование идеологии здорового образа жизни</w:t>
      </w:r>
    </w:p>
    <w:p>
      <w:pPr>
        <w:pStyle w:val="BodyText"/>
        <w:spacing w:lineRule="exact" w:line="317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Основная идеологема:</w:t>
      </w:r>
      <w:r>
        <w:rPr>
          <w:sz w:val="28"/>
          <w:szCs w:val="28"/>
          <w:shd w:fill="auto" w:val="clear"/>
        </w:rPr>
        <w:t xml:space="preserve"> современный человек не может быть успешным, если он зависим от наркотиков </w:t>
      </w:r>
      <w:r>
        <w:rPr>
          <w:b/>
          <w:bCs/>
          <w:sz w:val="28"/>
          <w:szCs w:val="28"/>
          <w:shd w:fill="auto" w:val="clear"/>
        </w:rPr>
        <w:t>«Успех – значит здоровье»</w:t>
      </w:r>
      <w:r>
        <w:rPr>
          <w:sz w:val="28"/>
          <w:szCs w:val="28"/>
          <w:shd w:fill="auto" w:val="clear"/>
        </w:rPr>
        <w:t>.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Реализуется путем формирования моды на здоровый образ жизни: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пропаганда необходимости быть физически развитым, иметь спортивное телосложение (эстетические, медицинские, социальные и другие аспекты);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информирование о возможности занятия физкультурой и спортом, в том числе малозатратным, по месту жительства;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комментарии лидеров общественного мнения (спортсменов, врачей, руководителей общественных организаций) о необходимости здорового образа жизни;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репортажи о спортивных мероприятиях с комментариями основных спикеров о популяризации здорового образа жизни с указанием о возможностях занятия физкультурой и спортом для широких масс и отдельных граждан;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аналитические материалы (статьи, корреспонденции, аналитические репортажи), содержащие информацию о негативном влиянии наркотиков и иных психоактивных веществ, демонстрация примеров успешных людей, ведущих здоровый образ жизни;</w:t>
      </w:r>
    </w:p>
    <w:p>
      <w:pPr>
        <w:pStyle w:val="BodyText"/>
        <w:spacing w:lineRule="exact" w:line="317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социальная реклама здорового образа жизни.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8" w:name="__RefHeading___Toc71464_1222822962"/>
      <w:bookmarkEnd w:id="18"/>
      <w:r>
        <w:rPr>
          <w:rStyle w:val="34"/>
          <w:b/>
          <w:sz w:val="28"/>
          <w:szCs w:val="28"/>
          <w:shd w:fill="auto" w:val="clear"/>
        </w:rPr>
        <w:t>6.3. Мотивирование наркопотребителей на прекращение потребления наркотиков, прохождение соответствующего лечения и реабилитации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Основная идеологема: </w:t>
      </w:r>
      <w:r>
        <w:rPr>
          <w:sz w:val="28"/>
          <w:szCs w:val="28"/>
          <w:shd w:fill="auto" w:val="clear"/>
        </w:rPr>
        <w:t xml:space="preserve">человек, употребляющий наркотики, должен принять самостоятельное решение обратиться за медицинской помощью </w:t>
      </w:r>
      <w:r>
        <w:rPr>
          <w:b/>
          <w:bCs/>
          <w:sz w:val="28"/>
          <w:szCs w:val="28"/>
          <w:shd w:fill="auto" w:val="clear"/>
        </w:rPr>
        <w:t>«Будь сильным, перебори себя»</w:t>
      </w:r>
      <w:r>
        <w:rPr>
          <w:sz w:val="28"/>
          <w:szCs w:val="28"/>
          <w:shd w:fill="auto" w:val="clear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Реализуется путем размещения материалов по следующим основным направлениям: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информирование наркопотребителей о действующих наркологических медицинских организациях и реабилитационных центрах, центрах социальной реабилитации и ресоциализации лиц, страдающих алкоголизмом, наркоманией и иными формами зависимости;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проведение информационных мероприятий, публикация аналитических и иных материалов, содержащих информацию о необходимости для наркопотребителей прохождения соответствующего лечения и реабилитации, положительные примеры «жизни после наркотиков» лиц, отказавшихся от их употребления;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разъяснение пагубности употребления наркотиков – это не факт приобщения к какой–то особой касте, модной субкультуре, а, по сути, шаг, который ведет к деградации и смерти;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информирование населения о необходимости оказания помощи наркопотребителям для принятия ими решения о прохождения соответствующего лечения и реабилитации;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демонстрация преимуществ здорового образа жизни, как альтернативы потреблению наркотиков и иных психоактивных веществ (здоровье, семья, карьера, положение в обществе, материальный достаток, разнообразная насыщенная жизнь, возможности для творческого развития личности и т.д.);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рекомендации родителям «Если вы подозреваете, что ваш ребенок употребляет наркотики», в том числе аналитические статьи, инфографика, таблицы.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19" w:name="__RefHeading___Toc71466_1222822962"/>
      <w:bookmarkEnd w:id="19"/>
      <w:r>
        <w:rPr>
          <w:rStyle w:val="34"/>
          <w:b/>
          <w:sz w:val="28"/>
          <w:szCs w:val="28"/>
          <w:shd w:fill="auto" w:val="clear"/>
        </w:rPr>
        <w:t>6.4. Разъяснение населению роли органов государственной власти в противодействии незаконному обороту наркотиков, принимаемых ими мерах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Основная идеологема:</w:t>
      </w:r>
      <w:r>
        <w:rPr>
          <w:sz w:val="28"/>
          <w:szCs w:val="28"/>
          <w:shd w:fill="auto" w:val="clear"/>
        </w:rPr>
        <w:t xml:space="preserve"> </w:t>
      </w:r>
      <w:r>
        <w:rPr>
          <w:b/>
          <w:bCs/>
          <w:sz w:val="28"/>
          <w:szCs w:val="28"/>
          <w:shd w:fill="auto" w:val="clear"/>
        </w:rPr>
        <w:t>антинаркотическая безопасность – основа экономического, социального и демографического развития Ростовской области.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Реализуется путем размещения материалов по следующим основным направлениям: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информирование населения о решениях Правительства, исполнительных органов Ростовской области, антинаркотической комиссии Ростовской области, органов местного самоуправления, антинаркотической комиссии в муниципальном образовании, направленных на профилактику наркомании и незаконного оборота наркотиков, организуемых и проводимых ими антинаркотических профилактических мероприятиях, результатах деятельности правоохранительных органов по предупреждению и пресечению преступлений и  административных правонарушений, связанных с наркотиками;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репортажи о совместных рейдах антинаркотической комиссии и правоохранительных органов по уничтожению дикорастущей конопли;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репортажи о посещении членами областной антинаркотической комиссии муниципальных антинаркотических комиссий;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комментарии представителей правоохранительных органов о работе по противодействию наркомании.</w:t>
      </w:r>
    </w:p>
    <w:p>
      <w:pPr>
        <w:pStyle w:val="BodyText"/>
        <w:spacing w:lineRule="auto" w:line="240" w:before="0" w:after="0"/>
        <w:ind w:firstLine="709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/>
      </w:pPr>
      <w:bookmarkStart w:id="20" w:name="__RefHeading___Toc71468_1222822962"/>
      <w:bookmarkEnd w:id="20"/>
      <w:r>
        <w:rPr>
          <w:rStyle w:val="34"/>
          <w:b/>
          <w:sz w:val="28"/>
          <w:szCs w:val="28"/>
          <w:shd w:fill="auto" w:val="clear"/>
        </w:rPr>
        <w:t>6.5. Изготовление информационных стендов по профилактике наркомании для размещения в образовательных организациях</w:t>
      </w:r>
    </w:p>
    <w:p>
      <w:pPr>
        <w:pStyle w:val="BodyText"/>
        <w:spacing w:lineRule="auto" w:line="240" w:before="0" w:after="0"/>
        <w:jc w:val="center"/>
        <w:rPr/>
      </w:pPr>
      <w:r>
        <w:rPr>
          <w:rStyle w:val="34"/>
          <w:b w:val="false"/>
          <w:bCs w:val="false"/>
          <w:sz w:val="28"/>
          <w:szCs w:val="28"/>
          <w:shd w:fill="auto" w:val="clear"/>
        </w:rPr>
        <w:t>(в том числе в организациях дополнительного образования)</w:t>
      </w:r>
    </w:p>
    <w:p>
      <w:pPr>
        <w:pStyle w:val="Heading1"/>
        <w:spacing w:before="0" w:after="0"/>
        <w:jc w:val="center"/>
        <w:rPr>
          <w:b w:val="false"/>
          <w:sz w:val="28"/>
          <w:szCs w:val="28"/>
          <w:highlight w:val="none"/>
          <w:shd w:fill="auto" w:val="clear"/>
        </w:rPr>
      </w:pPr>
      <w:r>
        <w:rPr>
          <w:b w:val="false"/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Информационные стенды по профилактике наркомании и зависимого поведения (далее стенды) – несложный и важный способ информационного и профилактического воздействия на несовершеннолетних и их родителей. 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Эффективность воздействия стендов определяется их содержанием, оформлением и размещением.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Настоящие рекомендации направлены на совершенствование качества данной формы информационной работы.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Содержание стенда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подготовке и отборе содержания стенда необходимо исходить из целей и задач, определенных документами стратегического планирования федерального и регионального уровня: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0pt"/>
          <w:i w:val="false"/>
          <w:sz w:val="28"/>
          <w:szCs w:val="28"/>
          <w:shd w:fill="auto" w:val="clear"/>
        </w:rPr>
        <w:t>Федеральный закон от 8 января 1998 г. № З–ФЗ «О наркотических средствах и психотропных веществах»;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Стратегия государственной антинаркотической политики Российской Федерации н</w:t>
      </w:r>
      <w:r>
        <w:rPr>
          <w:rFonts w:eastAsia="Calibri"/>
          <w:sz w:val="28"/>
          <w:szCs w:val="28"/>
          <w:shd w:fill="auto" w:val="clear"/>
          <w:lang w:eastAsia="en-US"/>
        </w:rPr>
        <w:t>а период до 2030 года (утверждена Указом Президента Российской Федерации от 23.11.</w:t>
      </w:r>
      <w:r>
        <w:rPr>
          <w:sz w:val="28"/>
          <w:szCs w:val="28"/>
          <w:shd w:fill="auto" w:val="clear"/>
        </w:rPr>
        <w:t>2020 № 733);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Межведомственный стандарт антинаркотической профилактической деятельности (утвержден протоколом заседания Государственного антинаркотического комитета от  19.12.2024 № 55);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Концепция профилактики употребления психоактивных веществ в образовательной среде на период до 2025 года (утверждено Минпросвещения России 15.06.2021);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Областной закон от 29 июля 2015 № 396–ЗС  «О профилактике незаконного потребления наркотических средств и психотропных веществ, наркомании и токсикомании на территории Ростовской области»;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Перечень приоритетных направлений (план мероприятий) по реализации Стратегии государственной антинаркотической политики Российской Федерации на период до 2030 года на территории Ростовской области (на 2021 – 2030 годы) (утвержден </w:t>
      </w:r>
      <w:r>
        <w:rPr>
          <w:rFonts w:eastAsia="Calibri"/>
          <w:sz w:val="28"/>
          <w:szCs w:val="28"/>
          <w:shd w:fill="auto" w:val="clear"/>
          <w:lang w:eastAsia="en-US"/>
        </w:rPr>
        <w:t>распоряжением Губернатора Ростовской области от 21.12.2020 № 86);</w:t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sz w:val="28"/>
          <w:szCs w:val="28"/>
          <w:shd w:fill="auto" w:val="clear"/>
        </w:rPr>
        <w:t>План проведения комплексной информационной кампании по пропаганде ценностей антинаркотической культуры личности в Ростовской области, размещается на странице антинаркотической комиссии Ростовской области официального сайта Правительства Ростовской области (</w:t>
      </w:r>
      <w:hyperlink r:id="rId2">
        <w:r>
          <w:rPr>
            <w:rStyle w:val="Hyperlink"/>
            <w:sz w:val="28"/>
            <w:szCs w:val="28"/>
            <w:shd w:fill="auto" w:val="clear"/>
          </w:rPr>
          <w:t>https://www.donland.ru/activity/2501/</w:t>
        </w:r>
      </w:hyperlink>
      <w:r>
        <w:rPr>
          <w:sz w:val="28"/>
          <w:szCs w:val="28"/>
          <w:shd w:fill="auto" w:val="clear"/>
        </w:rPr>
        <w:t>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Данными документами закреплен приоритет задач первичной профилактики, основанной, в первую очередь</w:t>
      </w:r>
      <w:r>
        <w:rPr>
          <w:b/>
          <w:sz w:val="28"/>
          <w:szCs w:val="28"/>
          <w:shd w:fill="auto" w:val="clear"/>
        </w:rPr>
        <w:t>, на развитии культуры здорового образа жизни и других социально значимых ценностей − созидания, творчества, духовного и нравственного совершенствования человека; воспитании у несовершеннолетних внутренней системы запретов на незаконное потребление наркотических средств, психотропных веществ, негативного отношения к наркомании и токсикомании.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формировании информационного стенда необходимо соблюдать принципы позитивной (конструктивной) профилактики, которая ориентируется на раскрытие творческого потенциала и талантов человека, актуализацию его ресурсов, формирование умения делать выбор, обеспечивает поддержку и помощь в реализации собственного жизненного предназначения.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Антинаркотическая профилактика – это, прежде всего, помощь в освоении навыков эффективной социальной адаптации: умении общаться, строить свои отношения со сверстниками и взрослыми, в развитии способности оценивать свое эмоциональное состояние и управлять им, в развитии личностных ресурсов.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Особое значение имеет формирование у обучающихся и родителей культуры здоровья – понимания ценности жизни, здоровья и здорового образа жизни, что позволяет человеку самостоятельно оценить негативные последствия от потребления наркотиков или психоактивных веществ. В связи с этим, в информационном наполнении стендов должна быть выдержанна позитивная направленность.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подготовке стендов необходимо определить их назначение («миссию») и целевые группы, на которое направлено воздействие.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Возможные цели: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Информирование </w:t>
      </w:r>
      <w:r>
        <w:rPr>
          <w:bCs/>
          <w:sz w:val="28"/>
          <w:szCs w:val="28"/>
          <w:shd w:fill="auto" w:val="clear"/>
        </w:rPr>
        <w:t>(п</w:t>
      </w:r>
      <w:r>
        <w:rPr>
          <w:sz w:val="28"/>
          <w:szCs w:val="28"/>
          <w:shd w:fill="auto" w:val="clear"/>
        </w:rPr>
        <w:t>ередача важных сведений конкретному кругу лиц)</w:t>
      </w:r>
      <w:r>
        <w:rPr>
          <w:bCs/>
          <w:sz w:val="28"/>
          <w:szCs w:val="28"/>
          <w:shd w:fill="auto" w:val="clear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i/>
          <w:i/>
          <w:iCs/>
          <w:highlight w:val="none"/>
          <w:shd w:fill="auto" w:val="clear"/>
        </w:rPr>
      </w:pPr>
      <w:r>
        <w:rPr>
          <w:i/>
          <w:iCs/>
          <w:sz w:val="28"/>
          <w:szCs w:val="28"/>
          <w:shd w:fill="auto" w:val="clear"/>
        </w:rPr>
        <w:t>Примеры: Полезные контакты, правовая информация, сведения о возможностях досуговой занятости и т.п.; представление законов, иных нормативных документов, правил.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Пропагандирование </w:t>
      </w:r>
      <w:r>
        <w:rPr>
          <w:sz w:val="28"/>
          <w:szCs w:val="28"/>
          <w:shd w:fill="auto" w:val="clear"/>
        </w:rPr>
        <w:t>(распространение информации, влияющей на ценности, поведение людей).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i/>
          <w:sz w:val="28"/>
          <w:szCs w:val="28"/>
          <w:shd w:fill="auto" w:val="clear"/>
        </w:rPr>
        <w:t>Примеры:</w:t>
      </w:r>
      <w:r>
        <w:rPr>
          <w:b/>
          <w:i/>
          <w:sz w:val="28"/>
          <w:szCs w:val="28"/>
          <w:shd w:fill="auto" w:val="clear"/>
        </w:rPr>
        <w:t xml:space="preserve"> </w:t>
      </w:r>
      <w:r>
        <w:rPr>
          <w:i/>
          <w:sz w:val="28"/>
          <w:szCs w:val="28"/>
          <w:shd w:fill="auto" w:val="clear"/>
        </w:rPr>
        <w:t>При оформлении стенда в «карманы» вставляют книги, брошюры с информацией, буклеты и т.д.; размещаются позитивные примеры, образцы поведения, фото, рисунки.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Предоставление сведений о деятельности образовательной организации в антинаркотической сфере.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Cs/>
          <w:i/>
          <w:sz w:val="28"/>
          <w:szCs w:val="28"/>
          <w:shd w:fill="auto" w:val="clear"/>
        </w:rPr>
        <w:t xml:space="preserve">Примеры: Размещается информация о </w:t>
      </w:r>
      <w:r>
        <w:rPr>
          <w:i/>
          <w:sz w:val="28"/>
          <w:szCs w:val="28"/>
          <w:shd w:fill="auto" w:val="clear"/>
        </w:rPr>
        <w:t>целях, стратегии</w:t>
      </w:r>
      <w:r>
        <w:rPr>
          <w:bCs/>
          <w:i/>
          <w:sz w:val="28"/>
          <w:szCs w:val="28"/>
          <w:shd w:fill="auto" w:val="clear"/>
        </w:rPr>
        <w:t xml:space="preserve"> организации, запланированных, проведенных мероприятиях и их результатах. 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Исходя из целей и направленности на конкретную группу, в образовательной организации может быть несколько стендов.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Целесообразно подготовить стенды для родителей и обучающихся. При этом для данных групп необходимы отдельные стенды, нежелательно совмещать предназначенные для них сведения.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создании стенда целесообразно использовать яркие и позитивные лозунги (например: «Культура безопасности», «Безопасная среда», «Хочешь быть здоровым – будь!», «Искусство быть здоровым», «Молодое поколение выбирает», «Территория здоровья» и т.д.).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В названии стендов, разделов не </w:t>
      </w:r>
      <w:r>
        <w:rPr>
          <w:sz w:val="28"/>
          <w:szCs w:val="28"/>
          <w:shd w:fill="auto" w:val="clear"/>
        </w:rPr>
        <w:t>нужно</w:t>
      </w:r>
      <w:r>
        <w:rPr>
          <w:sz w:val="28"/>
          <w:szCs w:val="28"/>
          <w:shd w:fill="auto" w:val="clear"/>
        </w:rPr>
        <w:t xml:space="preserve"> использовать слово «НЕТ» или частицу «НЕ», в содержании статей отрицание должно быть редким.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Материал, используемый в стенде, не должен содержать скрытой рекламы, противоречивых оценок, сомнительных ценностей, а также анекдотов на тему употребления психоактивных веществ, изображений символов наркотических веществ (шприцев, листьев конопли, бутылок и сигарет, включая зачеркнутые).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должна излагаться просто и понятно, в форме, доступной целевым группам, на которую направлены стенды. Тексты должны содержать минимальное количество сложных понятий, профессиональных, юридических терминов.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Стенд не должен быть формальным, должен содержать интересную и конкретную информацию </w:t>
      </w:r>
      <w:r>
        <w:rPr>
          <w:i/>
          <w:iCs/>
          <w:sz w:val="28"/>
          <w:szCs w:val="28"/>
          <w:shd w:fill="auto" w:val="clear"/>
        </w:rPr>
        <w:t>(что и где расположено, что и  где происходило или будет происходить, куда и к кому можно обратиться, адреса и телефоны экстренных служб, специалистов, организаций,  «телефоны доверия»).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 стендах рекомендуется размещение контактной информации лиц/ организаций/учреждений, которые/в которых могут оказать незамедлительную помощь: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федерального детского «телефона доверия» (8-800-2000-122);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дежурной части территориального органа МВД России в муниципальном образовании Ростовской области (для сообщения о преступлениях, правонарушениях);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инспектора по делам несовершеннолетних территориального органа МВД России в муниципальном образовании Ростовской области, закрепленного за образовательной организацией;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руководителя подразделения по делам несовершеннолетних территориального органа МВД России в муниципальном образовании Ростовской области;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участкового уполномоченного полиции; 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врача–нарколога;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психолога;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уполномоченного по правам ребенка;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представителя комиссии по делам несовершеннолетних;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представителя антинаркотической комиссии муниципального образования;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ГБУ Ростовской области «Наркологический диспансер» или его филиала;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ГБУ Ростовской области «Центр психолого–педагогической, медицинской и социальной помощи» и муниципальных ППМС–центров;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другие.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Оформление стендов 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Внешнее оформление информационных стендов должно привлекать внимание, заставлять подойти для ознакомления с информацией. Для этого целесообразно использовать такие приемы, как оригинальная форма, яркие элементы, фоны стенда, неординарная подача информации: комикс, инфографика и т.д.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Материалы, размещенные на стендах, необходимо разделить на наиболее важные (они располагаются в центре) и вспомогательные. Тексты излагаются понятным языком, печатным шрифтом.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оформлении стендов должны быть визуальные объекты – иллюстрации, схемы, фотографии и пр.</w:t>
      </w:r>
      <w:r>
        <w:rPr>
          <w:b/>
          <w:bCs/>
          <w:sz w:val="28"/>
          <w:szCs w:val="28"/>
          <w:shd w:fill="auto" w:val="clear"/>
        </w:rPr>
        <w:t xml:space="preserve"> </w:t>
      </w:r>
      <w:r>
        <w:rPr>
          <w:bCs/>
          <w:sz w:val="28"/>
          <w:szCs w:val="28"/>
          <w:shd w:fill="auto" w:val="clear"/>
        </w:rPr>
        <w:t xml:space="preserve">Количество визуальных акцентов не должно быть большим, чтобы </w:t>
      </w:r>
      <w:r>
        <w:rPr>
          <w:sz w:val="28"/>
          <w:szCs w:val="28"/>
          <w:shd w:fill="auto" w:val="clear"/>
        </w:rPr>
        <w:t>внимание человека не рассеивалось и ему было просто сконцентрироваться на материале, который передается со стенда.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 стендах могут быть размещены «карманы», которые используются для распространения актуальной информации (листовки, памятки и пр.).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Вся информация должна быть актуальной и заменяться новой/уточненной на постоянной основе.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Размещение стендов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Информационные стенды целесообразно размещать в местах наибольшего скопления людей в организации.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 размещении стендов необходимо учитывать их направленность на целевую группу.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Стенды необходимо размещать в хорошо освещенном месте и на умеренной высоте, его месторасположение должно способствовать максимальному ознакомлению с размещенной на нем информацией.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Регламентация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Использование стендов в информационной антинаркотической работе, их подготовку и функционирование целесообразно регламентировать: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муниципальными правовыми актами;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организационными документами, утвержденными решениями муниципальных антинаркотических комиссий;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организационными документами образовательных организаций.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 территории муниципального образования могут быть утверждены общие требования к стендам, материалы для их наполнения, макеты стендов. Эту работу необходимо провести с участием районных методических объединений психологов, других коллегиальных органов.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Особое внимание следует уделить перечням телефонов, адресов организаций для оказания помощи несовершеннолетним и их родителям. Представители указанных организаций должны быть дополнительно информированы о необходимости срочного реагирования в случае обращений граждан.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Необходимо определить ответственное лицо, в обязанности которого будет входить, в том числе, и обновление материалов стенда.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На подготовку и размещение стендов рекомендуется выделение финансирования из средств муниципальных бюджетов, внебюджетных источников.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Аналогичные стенды целесообразно разместить в учреждениях культуры, социальной защиты, других заинтересованных органах и учреждениях системы профилактики.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 xml:space="preserve">Рекомендуемые блоки материалов для стендов 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Основные факторы риска употребления подростками наркотических средств, психотропных веществ; факторы защиты от формирования зависимого поведения.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Роль семьи в профилактике химической зависимости, зависимого и противоправного поведения.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Материалы по пропаганде здорового образа жизни, культуры безопасного поведения.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Возможности организации на территории муниципального образования полезного досуга несовершеннолетних как альтернативы зависимому поведению.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Признаки употребления наркотических средств, токсических веществ.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Правовая информация по вопросам юридических последствий участия в потреблении наркотических средств, психотропных веществ.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Статистическая и аналитическая информация о последствиях потребления наркотических средств, психотропных веществ.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sz w:val="28"/>
          <w:szCs w:val="28"/>
          <w:shd w:fill="auto" w:val="clear"/>
        </w:rPr>
        <w:t xml:space="preserve">Особая опасность новых </w:t>
      </w:r>
      <w:hyperlink r:id="rId3" w:tooltip="Психоактивные вещества">
        <w:r>
          <w:rPr>
            <w:rStyle w:val="Style4"/>
            <w:sz w:val="28"/>
            <w:szCs w:val="28"/>
            <w:shd w:fill="auto" w:val="clear"/>
          </w:rPr>
          <w:t>психоактивных веществ</w:t>
        </w:r>
      </w:hyperlink>
      <w:r>
        <w:rPr>
          <w:sz w:val="28"/>
          <w:szCs w:val="28"/>
          <w:shd w:fill="auto" w:val="clear"/>
        </w:rPr>
        <w:t>, а также синтетических наркотиков («курительные смеси», «спайсы», «соли» и др.).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Рекомендации для педагогов, учащихся, родителей по профилактике потребления наркотических средств, психотропных веществ; по профилактике зависимого поведения.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Алгоритмы действия педагогов, родителей в случае возникновения опасности, связанной с потреблением несовершеннолетними наркотических средств, токсических веществ </w:t>
      </w:r>
      <w:r>
        <w:rPr>
          <w:i/>
          <w:iCs/>
          <w:sz w:val="28"/>
          <w:szCs w:val="28"/>
          <w:shd w:fill="auto" w:val="clear"/>
        </w:rPr>
        <w:t>(приложение к порядку межведомственного взаимодействия в сфере предупреждения, выявления и пресечения незаконного оборота наркотиков, злоупотребления ими, а также иными психоактивными веществами среди обучающихся, рекомендованному к реализации пунктом 1.4 протокола заседания антинаркотической комиссии Ростовской области от 21.06.2022 № 2, письмо от 24.06.2022 № 1.7/485)</w:t>
      </w:r>
      <w:r>
        <w:rPr>
          <w:sz w:val="28"/>
          <w:szCs w:val="28"/>
          <w:shd w:fill="auto" w:val="clear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Перечни информационных ресурсов, содержащих полезную информацию, направленную на профилактику химической зависимости, зависимого и противоправного поведения.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Перечни контактной информации лиц, организаций, учреждений, которые (в которых) могут оказать незамедлительную помощь несовершеннолетним и их родителям.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о способах раннего выявления незаконного потребления наркотических средств и психотропных веществ.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Информация об организации и результатах социально-психологического тестирования обучающихся образовательных организаций на предмет употребления наркотиков (цели, краткое описание действий, результаты тестирования с учетом необходимости неразглашения персональных данных обучающихся).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Heading1"/>
        <w:spacing w:before="0" w:after="0"/>
        <w:jc w:val="center"/>
        <w:rPr>
          <w:b w:val="false"/>
          <w:sz w:val="28"/>
          <w:szCs w:val="28"/>
          <w:highlight w:val="none"/>
          <w:shd w:fill="auto" w:val="clear"/>
        </w:rPr>
      </w:pPr>
      <w:r>
        <w:rPr>
          <w:b w:val="false"/>
          <w:sz w:val="28"/>
          <w:szCs w:val="28"/>
          <w:shd w:fill="auto" w:val="clear"/>
        </w:rPr>
      </w:r>
      <w:r>
        <w:br w:type="page"/>
      </w:r>
    </w:p>
    <w:p>
      <w:pPr>
        <w:pStyle w:val="Heading1"/>
        <w:spacing w:before="0" w:after="0"/>
        <w:jc w:val="center"/>
        <w:rPr/>
      </w:pPr>
      <w:bookmarkStart w:id="21" w:name="__RefHeading___Toc71470_1222822962"/>
      <w:bookmarkEnd w:id="21"/>
      <w:r>
        <w:rPr>
          <w:rStyle w:val="34"/>
          <w:b/>
          <w:sz w:val="28"/>
          <w:szCs w:val="28"/>
          <w:shd w:fill="auto" w:val="clear"/>
        </w:rPr>
        <w:t>III. Оказание содействия правоохранительным органам по пресечению функционирования в информационно-телекоммуникационной сети «Интернет» ресурсов, используемых для пропаганды незаконных потребления и распространения наркотиков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4"/>
          <w:sz w:val="28"/>
          <w:szCs w:val="28"/>
          <w:shd w:fill="auto" w:val="clear"/>
        </w:rPr>
        <w:t>1. Противодействие распространению наркотиков с использованием «Интернета», привлечение населения к выявлению и пресечению функционирования в информационно–телекоммуникационной сети «Интернет» ресурсов, используемых для пропаганды незаконных потребления и распространения наркотиков.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соответствии с действующим законодательством деятельность по ограничению доступа к интернет–ресурсам осуществляется Роскомнадзором, в том числе на основании решения МВД России о признания информации, размещенной на таких интернет–ресурсах, запрещенной к распространению на территории Российской Федерации.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Одной из категорий запрещенной информации являются сведения о способах, методах разработки, изготовления и использования наркотических средств, психотропных веществ и их прекурсоров, новых потенциально опасных психоактивных веществ, местах их приобретения, способах и местах культивирования наркосодержащих растений.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firstLine="709"/>
        <w:jc w:val="both"/>
        <w:rPr/>
      </w:pPr>
      <w:r>
        <w:rPr>
          <w:sz w:val="28"/>
          <w:szCs w:val="28"/>
          <w:shd w:fill="auto" w:val="clear"/>
        </w:rPr>
        <w:t xml:space="preserve">В связи с этим для направления сведений об интернет–ресурсах, на которых размещена информация с </w:t>
      </w:r>
      <w:r>
        <w:rPr>
          <w:rFonts w:eastAsia="Times New Roman" w:cs="Times New Roman"/>
          <w:color w:val="000000"/>
          <w:kern w:val="0"/>
          <w:sz w:val="28"/>
          <w:szCs w:val="28"/>
          <w:shd w:fill="auto" w:val="clear"/>
          <w:lang w:val="ru-RU" w:eastAsia="ru-RU" w:bidi="ar-SA"/>
        </w:rPr>
        <w:t>признаками</w:t>
      </w:r>
      <w:r>
        <w:rPr>
          <w:sz w:val="28"/>
          <w:szCs w:val="28"/>
          <w:shd w:fill="auto" w:val="clear"/>
        </w:rPr>
        <w:t xml:space="preserve"> запрещенной, мож</w:t>
      </w:r>
      <w:r>
        <w:rPr>
          <w:sz w:val="28"/>
          <w:szCs w:val="28"/>
          <w:shd w:fill="auto" w:val="clear"/>
        </w:rPr>
        <w:t>но</w:t>
      </w:r>
      <w:r>
        <w:rPr>
          <w:sz w:val="28"/>
          <w:szCs w:val="28"/>
          <w:shd w:fill="auto" w:val="clear"/>
        </w:rPr>
        <w:t xml:space="preserve"> воспользоваться электронной формой приема обращений, расположенной на официальном сайте Единого реестра запрещенной информации по адресу: </w:t>
      </w:r>
      <w:hyperlink r:id="rId4">
        <w:r>
          <w:rPr>
            <w:rStyle w:val="Hyperlink"/>
            <w:color w:val="000000"/>
            <w:sz w:val="28"/>
            <w:szCs w:val="28"/>
            <w:shd w:fill="auto" w:val="clear"/>
          </w:rPr>
          <w:t>https://eais.rkn.gov.ru/feedback/</w:t>
        </w:r>
      </w:hyperlink>
      <w:r>
        <w:rPr>
          <w:sz w:val="28"/>
          <w:szCs w:val="28"/>
          <w:shd w:fill="auto" w:val="clear"/>
        </w:rPr>
        <w:t>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 результатах рассмотрения обращения граждане будут уведомлены по указанной ими электронной почте.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этой связи органы местного самоуправления принимают следующие меры: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информируют население о возможности блокировки пронаркотических интернет–ресурсов;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проводят самостоятельно либо участвуют в областных онлайн–акциях по поиску противоправного пронаркотического контента в сети «Интернет».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/>
      </w:pPr>
      <w:r>
        <w:rPr>
          <w:rStyle w:val="34"/>
          <w:sz w:val="28"/>
          <w:szCs w:val="28"/>
          <w:shd w:fill="auto" w:val="clear"/>
        </w:rPr>
        <w:t>2. Устранение надписей и объявлений, рекламирующих наркотики</w:t>
      </w:r>
    </w:p>
    <w:p>
      <w:pPr>
        <w:pStyle w:val="BodyText"/>
        <w:spacing w:lineRule="auto" w:line="240" w:before="0" w:after="0"/>
        <w:ind w:firstLine="709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Органам местного самоуправления целесообразно: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color w:val="00000A"/>
          <w:sz w:val="28"/>
          <w:szCs w:val="28"/>
          <w:shd w:fill="auto" w:val="clear"/>
        </w:rPr>
        <w:t>провести рабочие совещан</w:t>
      </w:r>
      <w:r>
        <w:rPr>
          <w:sz w:val="28"/>
          <w:szCs w:val="28"/>
          <w:shd w:fill="auto" w:val="clear"/>
        </w:rPr>
        <w:t xml:space="preserve">ия с участием заместителей глав администраций, ведущих вопросы </w:t>
      </w:r>
      <w:r>
        <w:rPr>
          <w:color w:val="020B22"/>
          <w:sz w:val="28"/>
          <w:szCs w:val="28"/>
          <w:shd w:fill="auto" w:val="clear"/>
        </w:rPr>
        <w:t xml:space="preserve">жилищно-коммунального хозяйства, представителей </w:t>
      </w:r>
      <w:r>
        <w:rPr>
          <w:sz w:val="28"/>
          <w:szCs w:val="28"/>
          <w:shd w:fill="auto" w:val="clear"/>
        </w:rPr>
        <w:t xml:space="preserve">территориальных органов внутренних дел, руководителей заинтересованных органов местного самоуправления, муниципальных учреждений, иных юридических лиц, общественных организаций, </w:t>
      </w:r>
      <w:r>
        <w:rPr>
          <w:sz w:val="28"/>
          <w:szCs w:val="28"/>
          <w:shd w:fill="auto" w:val="clear"/>
        </w:rPr>
        <w:t>на которых</w:t>
      </w:r>
      <w:r>
        <w:rPr>
          <w:sz w:val="28"/>
          <w:szCs w:val="28"/>
          <w:shd w:fill="auto" w:val="clear"/>
        </w:rPr>
        <w:t xml:space="preserve"> разработ</w:t>
      </w:r>
      <w:r>
        <w:rPr>
          <w:sz w:val="28"/>
          <w:szCs w:val="28"/>
          <w:shd w:fill="auto" w:val="clear"/>
        </w:rPr>
        <w:t>ать</w:t>
      </w:r>
      <w:r>
        <w:rPr>
          <w:sz w:val="28"/>
          <w:szCs w:val="28"/>
          <w:shd w:fill="auto" w:val="clear"/>
        </w:rPr>
        <w:t xml:space="preserve"> действенны</w:t>
      </w:r>
      <w:r>
        <w:rPr>
          <w:sz w:val="28"/>
          <w:szCs w:val="28"/>
          <w:shd w:fill="auto" w:val="clear"/>
        </w:rPr>
        <w:t>е</w:t>
      </w:r>
      <w:r>
        <w:rPr>
          <w:sz w:val="28"/>
          <w:szCs w:val="28"/>
          <w:shd w:fill="auto" w:val="clear"/>
        </w:rPr>
        <w:t xml:space="preserve"> мер</w:t>
      </w:r>
      <w:r>
        <w:rPr>
          <w:sz w:val="28"/>
          <w:szCs w:val="28"/>
          <w:shd w:fill="auto" w:val="clear"/>
        </w:rPr>
        <w:t>ы</w:t>
      </w:r>
      <w:r>
        <w:rPr>
          <w:sz w:val="28"/>
          <w:szCs w:val="28"/>
          <w:shd w:fill="auto" w:val="clear"/>
        </w:rPr>
        <w:t>, направленны</w:t>
      </w:r>
      <w:r>
        <w:rPr>
          <w:sz w:val="28"/>
          <w:szCs w:val="28"/>
          <w:shd w:fill="auto" w:val="clear"/>
        </w:rPr>
        <w:t>е</w:t>
      </w:r>
      <w:r>
        <w:rPr>
          <w:sz w:val="28"/>
          <w:szCs w:val="28"/>
          <w:shd w:fill="auto" w:val="clear"/>
        </w:rPr>
        <w:t xml:space="preserve"> на недопущение нанесения на стены зданий и сооружений надписей и графических изображений, содержащих информацию об интернет-ресурсах по продаже наркотиков, а также на их устранение </w:t>
      </w:r>
      <w:r>
        <w:rPr>
          <w:color w:val="00000A"/>
          <w:sz w:val="28"/>
          <w:szCs w:val="28"/>
          <w:shd w:fill="auto" w:val="clear"/>
        </w:rPr>
        <w:t xml:space="preserve">в рамках работы по обеспечению соблюдения правил благоустройства территорий муниципальных районов, городских округов, городских и сельских поселений. При необходимости рассмотреть указанный вопрос на заседаниях  </w:t>
      </w:r>
      <w:r>
        <w:rPr>
          <w:sz w:val="28"/>
          <w:szCs w:val="28"/>
          <w:shd w:fill="auto" w:val="clear"/>
        </w:rPr>
        <w:t>антинаркотических комиссий муниципальных образований;</w:t>
      </w:r>
    </w:p>
    <w:p>
      <w:pPr>
        <w:pStyle w:val="BodyText"/>
        <w:spacing w:lineRule="auto" w:line="240" w:before="0" w:after="0"/>
        <w:ind w:firstLine="709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обеспечить </w:t>
      </w:r>
      <w:r>
        <w:rPr>
          <w:color w:val="00000A"/>
          <w:sz w:val="28"/>
          <w:szCs w:val="28"/>
          <w:shd w:fill="auto" w:val="clear"/>
        </w:rPr>
        <w:t xml:space="preserve">систематический мониторинг внешнего вида зданий и сооружений, проведение работ по удалению незаконной рекламы, надписей, указывающих на возможность приобретения </w:t>
      </w:r>
      <w:r>
        <w:rPr>
          <w:sz w:val="28"/>
          <w:szCs w:val="28"/>
          <w:shd w:fill="auto" w:val="clear"/>
        </w:rPr>
        <w:t>наркотиков или их прекурсоров, а также новых потенциально опасных психоактивных веществ.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567" w:gutter="0" w:header="0" w:top="100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sdt>
    <w:sdtPr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sdt>
    <w:sdtPr>
      <w:docPartObj>
        <w:docPartGallery w:val="Page Numbers (Top of Page)"/>
        <w:docPartUnique w:val="true"/>
      </w:docPartObj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23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65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3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2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Times New Roman" w:hAnsi="Times New Roman"/>
      <w:color w:val="000000"/>
      <w:sz w:val="24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Style9" w:customStyle="1">
    <w:name w:val="Маркеры"/>
    <w:link w:val="15"/>
    <w:qFormat/>
    <w:rPr>
      <w:rFonts w:ascii="OpenSymbol" w:hAnsi="OpenSymbol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Style10" w:customStyle="1">
    <w:name w:val="Верхний колонтитул Знак"/>
    <w:basedOn w:val="HeaderandFooter"/>
    <w:uiPriority w:val="99"/>
    <w:qFormat/>
    <w:rPr>
      <w:rFonts w:ascii="Times New Roman" w:hAnsi="Times New Roman"/>
      <w:color w:val="000000"/>
      <w:sz w:val="24"/>
    </w:rPr>
  </w:style>
  <w:style w:type="character" w:styleId="11" w:customStyle="1">
    <w:name w:val="Основной текст1"/>
    <w:basedOn w:val="1"/>
    <w:link w:val="11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2"/>
      <w:sz w:val="25"/>
      <w:u w:val="none"/>
    </w:rPr>
  </w:style>
  <w:style w:type="character" w:styleId="Style11" w:customStyle="1">
    <w:name w:val="Основной текст_"/>
    <w:basedOn w:val="DefaultParagraphFont"/>
    <w:link w:val="16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spacing w:val="2"/>
      <w:sz w:val="25"/>
      <w:u w:val="none"/>
    </w:rPr>
  </w:style>
  <w:style w:type="character" w:styleId="Style12" w:customStyle="1">
    <w:name w:val="Символ нумерации"/>
    <w:link w:val="17"/>
    <w:qFormat/>
    <w:rPr/>
  </w:style>
  <w:style w:type="character" w:styleId="12" w:customStyle="1">
    <w:name w:val="Заголовок1"/>
    <w:basedOn w:val="1"/>
    <w:qFormat/>
    <w:rPr>
      <w:rFonts w:ascii="Arial" w:hAnsi="Arial"/>
      <w:color w:val="000000"/>
      <w:sz w:val="28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Style13" w:customStyle="1">
    <w:name w:val="Верхний колонтитул слева"/>
    <w:basedOn w:val="Style10"/>
    <w:link w:val="18"/>
    <w:qFormat/>
    <w:rPr>
      <w:rFonts w:ascii="Times New Roman" w:hAnsi="Times New Roman"/>
      <w:color w:val="000000"/>
      <w:sz w:val="24"/>
    </w:rPr>
  </w:style>
  <w:style w:type="character" w:styleId="21" w:customStyle="1">
    <w:name w:val="Основной текст2"/>
    <w:basedOn w:val="1"/>
    <w:link w:val="211"/>
    <w:qFormat/>
    <w:rPr>
      <w:rFonts w:ascii="Times New Roman" w:hAnsi="Times New Roman"/>
      <w:color w:val="000000"/>
      <w:spacing w:val="2"/>
      <w:sz w:val="25"/>
    </w:rPr>
  </w:style>
  <w:style w:type="character" w:styleId="Style14" w:customStyle="1">
    <w:name w:val="Название объекта Знак"/>
    <w:basedOn w:val="1"/>
    <w:qFormat/>
    <w:rPr>
      <w:rFonts w:ascii="Times New Roman" w:hAnsi="Times New Roman"/>
      <w:i/>
      <w:color w:val="000000"/>
      <w:sz w:val="24"/>
    </w:rPr>
  </w:style>
  <w:style w:type="character" w:styleId="FollowedHyperlink">
    <w:name w:val="FollowedHyperlink"/>
    <w:link w:val="19"/>
    <w:rPr>
      <w:color w:val="800000"/>
      <w:u w:val="single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3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10"/>
    <w:rPr>
      <w:color w:val="0066CC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4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basedOn w:val="1"/>
    <w:link w:val="HeaderandFooter1"/>
    <w:qFormat/>
    <w:rPr>
      <w:rFonts w:ascii="Times New Roman" w:hAnsi="Times New Roman"/>
      <w:color w:val="000000"/>
      <w:sz w:val="24"/>
    </w:rPr>
  </w:style>
  <w:style w:type="character" w:styleId="Style15" w:customStyle="1">
    <w:name w:val="Указатель Знак"/>
    <w:basedOn w:val="1"/>
    <w:qFormat/>
    <w:rPr>
      <w:rFonts w:ascii="Times New Roman" w:hAnsi="Times New Roman"/>
      <w:color w:val="000000"/>
      <w:sz w:val="24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16" w:customStyle="1">
    <w:name w:val="Список Знак"/>
    <w:basedOn w:val="Style19"/>
    <w:qFormat/>
    <w:rPr>
      <w:rFonts w:ascii="Times New Roman" w:hAnsi="Times New Roman"/>
      <w:color w:val="000000"/>
      <w:sz w:val="24"/>
    </w:rPr>
  </w:style>
  <w:style w:type="character" w:styleId="Style17" w:customStyle="1">
    <w:name w:val="Подзаголовок Знак"/>
    <w:qFormat/>
    <w:rPr>
      <w:rFonts w:ascii="XO Thames" w:hAnsi="XO Thames"/>
      <w:i/>
      <w:sz w:val="24"/>
    </w:rPr>
  </w:style>
  <w:style w:type="character" w:styleId="0pt" w:customStyle="1">
    <w:name w:val="Основной текст + Курсив;Интервал 0 pt"/>
    <w:basedOn w:val="Style11"/>
    <w:link w:val="0pt11"/>
    <w:qFormat/>
    <w:rPr>
      <w:rFonts w:ascii="Times New Roman" w:hAnsi="Times New Roman"/>
      <w:b w:val="false"/>
      <w:i/>
      <w:caps w:val="false"/>
      <w:smallCaps w:val="false"/>
      <w:strike w:val="false"/>
      <w:dstrike w:val="false"/>
      <w:color w:val="000000"/>
      <w:spacing w:val="8"/>
      <w:sz w:val="25"/>
      <w:u w:val="none"/>
    </w:rPr>
  </w:style>
  <w:style w:type="character" w:styleId="Style18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2" w:customStyle="1">
    <w:name w:val="Заголовок 2 Знак"/>
    <w:qFormat/>
    <w:rPr>
      <w:rFonts w:ascii="XO Thames" w:hAnsi="XO Thames"/>
      <w:b/>
      <w:sz w:val="28"/>
    </w:rPr>
  </w:style>
  <w:style w:type="character" w:styleId="Style19" w:customStyle="1">
    <w:name w:val="Основной текст Знак"/>
    <w:basedOn w:val="1"/>
    <w:qFormat/>
    <w:rPr>
      <w:rFonts w:ascii="Times New Roman" w:hAnsi="Times New Roman"/>
      <w:color w:val="000000"/>
      <w:sz w:val="24"/>
    </w:rPr>
  </w:style>
  <w:style w:type="character" w:styleId="Style20" w:customStyle="1">
    <w:name w:val="Нижний колонтитул Знак"/>
    <w:basedOn w:val="DefaultParagraphFont"/>
    <w:uiPriority w:val="99"/>
    <w:qFormat/>
    <w:rsid w:val="00002c0b"/>
    <w:rPr/>
  </w:style>
  <w:style w:type="character" w:styleId="32" w:customStyle="1">
    <w:name w:val="Основной текст3"/>
    <w:basedOn w:val="Style1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23"/>
      <w:szCs w:val="23"/>
      <w:u w:val="none"/>
      <w:lang w:val="ru-RU"/>
    </w:rPr>
  </w:style>
  <w:style w:type="character" w:styleId="33" w:customStyle="1">
    <w:name w:val="Основной текст (3)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9"/>
      <w:sz w:val="23"/>
      <w:szCs w:val="23"/>
      <w:u w:val="none"/>
    </w:rPr>
  </w:style>
  <w:style w:type="character" w:styleId="34" w:customStyle="1">
    <w:name w:val="Основной текст (3)"/>
    <w:basedOn w:val="3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9"/>
      <w:w w:val="100"/>
      <w:sz w:val="23"/>
      <w:szCs w:val="23"/>
      <w:u w:val="none"/>
      <w:lang w:val="ru-RU"/>
    </w:rPr>
  </w:style>
  <w:style w:type="character" w:styleId="30pt" w:customStyle="1">
    <w:name w:val="Основной текст (3) + Не полужирный;Интервал 0 pt"/>
    <w:basedOn w:val="3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sz w:val="23"/>
      <w:szCs w:val="23"/>
      <w:u w:val="none"/>
      <w:lang w:val="ru-RU"/>
    </w:rPr>
  </w:style>
  <w:style w:type="character" w:styleId="0pt1" w:customStyle="1">
    <w:name w:val="Основной текст + Полужирный;Интервал 0 pt"/>
    <w:basedOn w:val="Style1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9"/>
      <w:w w:val="100"/>
      <w:sz w:val="23"/>
      <w:szCs w:val="23"/>
      <w:u w:val="none"/>
      <w:lang w:val="ru-RU"/>
    </w:rPr>
  </w:style>
  <w:style w:type="character" w:styleId="Strong">
    <w:name w:val="Strong"/>
    <w:qFormat/>
    <w:rPr>
      <w:b/>
      <w:bCs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22" w:customStyle="1">
    <w:name w:val="Ссылка указателя"/>
    <w:qFormat/>
    <w:rPr/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link w:val="Style19"/>
    <w:pPr>
      <w:spacing w:lineRule="auto" w:line="276" w:before="0" w:after="140"/>
    </w:pPr>
    <w:rPr/>
  </w:style>
  <w:style w:type="paragraph" w:styleId="List">
    <w:name w:val="List"/>
    <w:basedOn w:val="BodyText"/>
    <w:link w:val="Style16"/>
    <w:pPr/>
    <w:rPr/>
  </w:style>
  <w:style w:type="paragraph" w:styleId="Caption">
    <w:name w:val="caption"/>
    <w:basedOn w:val="Normal"/>
    <w:link w:val="Style14"/>
    <w:qFormat/>
    <w:pPr>
      <w:spacing w:before="120" w:after="120"/>
    </w:pPr>
    <w:rPr>
      <w:i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Title">
    <w:name w:val="Title"/>
    <w:next w:val="BodyText"/>
    <w:link w:val="Style18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IndexHeading">
    <w:name w:val="index heading"/>
    <w:basedOn w:val="Normal"/>
    <w:link w:val="Style15"/>
    <w:pPr/>
    <w:rPr/>
  </w:style>
  <w:style w:type="paragraph" w:styleId="TOC2">
    <w:name w:val="toc 2"/>
    <w:next w:val="Normal"/>
    <w:link w:val="2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5" w:customStyle="1">
    <w:name w:val="Маркеры1"/>
    <w:link w:val="Style9"/>
    <w:qFormat/>
    <w:pPr>
      <w:widowControl/>
      <w:suppressAutoHyphens w:val="true"/>
      <w:bidi w:val="0"/>
      <w:spacing w:before="0" w:after="0"/>
      <w:jc w:val="left"/>
    </w:pPr>
    <w:rPr>
      <w:rFonts w:ascii="OpenSymbol" w:hAnsi="OpenSymbol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erandFooter1" w:customStyle="1">
    <w:name w:val="Header and Footer1"/>
    <w:basedOn w:val="Normal"/>
    <w:link w:val="HeaderandFooter"/>
    <w:qFormat/>
    <w:pPr>
      <w:tabs>
        <w:tab w:val="clear" w:pos="709"/>
        <w:tab w:val="center" w:pos="5100" w:leader="none"/>
        <w:tab w:val="right" w:pos="10200" w:leader="none"/>
      </w:tabs>
    </w:pPr>
    <w:rPr/>
  </w:style>
  <w:style w:type="paragraph" w:styleId="HeaderandFooter2" w:customStyle="1">
    <w:name w:val="Header and Footer2"/>
    <w:basedOn w:val="Normal"/>
    <w:qFormat/>
    <w:pPr/>
    <w:rPr/>
  </w:style>
  <w:style w:type="paragraph" w:styleId="HeaderandFooter3" w:customStyle="1">
    <w:name w:val="Header and Footer3"/>
    <w:basedOn w:val="Normal"/>
    <w:qFormat/>
    <w:pPr/>
    <w:rPr/>
  </w:style>
  <w:style w:type="paragraph" w:styleId="HeaderandFooter4" w:customStyle="1">
    <w:name w:val="Header and Footer4"/>
    <w:basedOn w:val="Normal"/>
    <w:qFormat/>
    <w:pPr/>
    <w:rPr/>
  </w:style>
  <w:style w:type="paragraph" w:styleId="HeaderandFooter5">
    <w:name w:val="Header and Footer5"/>
    <w:basedOn w:val="Normal"/>
    <w:qFormat/>
    <w:pPr/>
    <w:rPr/>
  </w:style>
  <w:style w:type="paragraph" w:styleId="HeaderandFooter6">
    <w:name w:val="Header and Footer6"/>
    <w:basedOn w:val="Normal"/>
    <w:qFormat/>
    <w:pPr/>
    <w:rPr/>
  </w:style>
  <w:style w:type="paragraph" w:styleId="HeaderandFooter7">
    <w:name w:val="Header and Footer7"/>
    <w:basedOn w:val="Normal"/>
    <w:qFormat/>
    <w:pPr/>
    <w:rPr/>
  </w:style>
  <w:style w:type="paragraph" w:styleId="HeaderandFooter8">
    <w:name w:val="Header and Footer8"/>
    <w:basedOn w:val="Normal"/>
    <w:qFormat/>
    <w:pPr/>
    <w:rPr/>
  </w:style>
  <w:style w:type="paragraph" w:styleId="HeaderandFooter9">
    <w:name w:val="Header and Footer9"/>
    <w:basedOn w:val="Normal"/>
    <w:qFormat/>
    <w:pPr/>
    <w:rPr/>
  </w:style>
  <w:style w:type="paragraph" w:styleId="HeaderandFooter10">
    <w:name w:val="Header and Footer10"/>
    <w:basedOn w:val="Normal"/>
    <w:qFormat/>
    <w:pPr/>
    <w:rPr/>
  </w:style>
  <w:style w:type="paragraph" w:styleId="HeaderandFooter11">
    <w:name w:val="Header and Footer11"/>
    <w:basedOn w:val="Normal"/>
    <w:qFormat/>
    <w:pPr/>
    <w:rPr/>
  </w:style>
  <w:style w:type="paragraph" w:styleId="Header">
    <w:name w:val="header"/>
    <w:basedOn w:val="HeaderandFooter1"/>
    <w:link w:val="Style10"/>
    <w:uiPriority w:val="99"/>
    <w:pPr/>
    <w:rPr/>
  </w:style>
  <w:style w:type="paragraph" w:styleId="111" w:customStyle="1">
    <w:name w:val="Основной текст11"/>
    <w:basedOn w:val="Normal"/>
    <w:link w:val="11"/>
    <w:qFormat/>
    <w:pPr>
      <w:widowControl w:val="false"/>
      <w:spacing w:lineRule="exact" w:line="322"/>
      <w:jc w:val="center"/>
    </w:pPr>
    <w:rPr>
      <w:spacing w:val="2"/>
      <w:sz w:val="25"/>
    </w:rPr>
  </w:style>
  <w:style w:type="paragraph" w:styleId="16" w:customStyle="1">
    <w:name w:val="Основной текст_1"/>
    <w:basedOn w:val="112"/>
    <w:link w:val="Style11"/>
    <w:qFormat/>
    <w:pPr/>
    <w:rPr>
      <w:spacing w:val="2"/>
      <w:sz w:val="25"/>
    </w:rPr>
  </w:style>
  <w:style w:type="paragraph" w:styleId="17" w:customStyle="1">
    <w:name w:val="Символ нумерации1"/>
    <w:link w:val="Style1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8" w:customStyle="1">
    <w:name w:val="Верхний колонтитул слева1"/>
    <w:basedOn w:val="Header"/>
    <w:link w:val="Style13"/>
    <w:qFormat/>
    <w:pPr/>
    <w:rPr/>
  </w:style>
  <w:style w:type="paragraph" w:styleId="211" w:customStyle="1">
    <w:name w:val="Основной текст21"/>
    <w:basedOn w:val="Normal"/>
    <w:link w:val="21"/>
    <w:qFormat/>
    <w:pPr>
      <w:spacing w:lineRule="atLeast" w:line="0" w:before="0" w:after="5760"/>
      <w:ind w:hanging="760" w:left="760"/>
      <w:jc w:val="center"/>
    </w:pPr>
    <w:rPr>
      <w:spacing w:val="2"/>
      <w:sz w:val="25"/>
    </w:rPr>
  </w:style>
  <w:style w:type="paragraph" w:styleId="19" w:customStyle="1">
    <w:name w:val="Просмотренная 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800000"/>
      <w:kern w:val="0"/>
      <w:sz w:val="24"/>
      <w:szCs w:val="20"/>
      <w:u w:val="single"/>
      <w:lang w:val="ru-RU" w:eastAsia="ru-RU" w:bidi="ar-SA"/>
    </w:rPr>
  </w:style>
  <w:style w:type="paragraph" w:styleId="110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66CC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4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2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17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0pt11" w:customStyle="1">
    <w:name w:val="Основной текст + Курсив;Интервал 0 pt1"/>
    <w:basedOn w:val="16"/>
    <w:link w:val="0pt"/>
    <w:qFormat/>
    <w:pPr/>
    <w:rPr>
      <w:i/>
      <w:spacing w:val="8"/>
    </w:rPr>
  </w:style>
  <w:style w:type="paragraph" w:styleId="Footer">
    <w:name w:val="footer"/>
    <w:basedOn w:val="Normal"/>
    <w:link w:val="Style20"/>
    <w:uiPriority w:val="99"/>
    <w:unhideWhenUsed/>
    <w:rsid w:val="00002c0b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Содержимое врезки"/>
    <w:basedOn w:val="Normal"/>
    <w:qFormat/>
    <w:pPr/>
    <w:rPr/>
  </w:style>
  <w:style w:type="paragraph" w:styleId="61" w:customStyle="1">
    <w:name w:val="Основной текст6"/>
    <w:basedOn w:val="Normal"/>
    <w:qFormat/>
    <w:pPr>
      <w:shd w:val="clear" w:color="auto" w:fill="FFFFFF"/>
      <w:spacing w:lineRule="exact" w:line="322" w:before="0" w:after="60"/>
    </w:pPr>
    <w:rPr>
      <w:spacing w:val="6"/>
      <w:sz w:val="23"/>
      <w:szCs w:val="23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221" w:customStyle="1">
    <w:name w:val="Основной текст22"/>
    <w:basedOn w:val="Normal"/>
    <w:qFormat/>
    <w:pPr>
      <w:shd w:val="clear" w:color="auto" w:fill="FFFFFF"/>
      <w:spacing w:lineRule="atLeast" w:line="0" w:before="0" w:after="3660"/>
      <w:ind w:hanging="340"/>
      <w:jc w:val="right"/>
    </w:pPr>
    <w:rPr>
      <w:sz w:val="26"/>
      <w:szCs w:val="26"/>
    </w:rPr>
  </w:style>
  <w:style w:type="paragraph" w:styleId="FootnoteText">
    <w:name w:val="footnote text"/>
    <w:basedOn w:val="Normal"/>
    <w:pPr>
      <w:shd w:val="clear" w:color="auto" w:fill="FFFFFF"/>
      <w:spacing w:lineRule="exact" w:line="226"/>
      <w:jc w:val="both"/>
    </w:pPr>
    <w:rPr>
      <w:b/>
      <w:bCs/>
      <w:spacing w:val="-3"/>
      <w:sz w:val="17"/>
      <w:szCs w:val="17"/>
    </w:rPr>
  </w:style>
  <w:style w:type="paragraph" w:styleId="121" w:customStyle="1">
    <w:name w:val="Основной текст12"/>
    <w:basedOn w:val="Normal"/>
    <w:qFormat/>
    <w:pPr>
      <w:shd w:val="clear" w:color="auto" w:fill="FFFFFF"/>
      <w:spacing w:lineRule="exact" w:line="480" w:before="420" w:after="0"/>
      <w:jc w:val="both"/>
    </w:pPr>
    <w:rPr>
      <w:rFonts w:eastAsia="Arial" w:eastAsiaTheme="minorHAnsi"/>
      <w:color w:val="auto"/>
      <w:sz w:val="27"/>
      <w:szCs w:val="27"/>
      <w:lang w:eastAsia="en-US"/>
    </w:rPr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paragraph" w:styleId="23" w:customStyle="1">
    <w:name w:val="Основной текст23"/>
    <w:basedOn w:val="Normal"/>
    <w:qFormat/>
    <w:pPr>
      <w:shd w:val="clear" w:color="auto" w:fill="FFFFFF"/>
      <w:spacing w:lineRule="atLeast" w:line="0" w:before="0" w:after="3660"/>
      <w:ind w:hanging="340"/>
      <w:jc w:val="right"/>
    </w:pPr>
    <w:rPr>
      <w:sz w:val="26"/>
      <w:szCs w:val="26"/>
    </w:rPr>
  </w:style>
  <w:style w:type="paragraph" w:styleId="TOCHeading">
    <w:name w:val="TOC Heading"/>
    <w:basedOn w:val="IndexHeading"/>
    <w:qFormat/>
    <w:pPr>
      <w:suppressLineNumbers/>
    </w:pPr>
    <w:rPr>
      <w:b/>
      <w:bCs/>
      <w:sz w:val="32"/>
      <w:szCs w:val="32"/>
    </w:rPr>
  </w:style>
  <w:style w:type="paragraph" w:styleId="Style28" w:customStyle="1">
    <w:name w:val="Текст в заданном формате"/>
    <w:basedOn w:val="Normal"/>
    <w:qFormat/>
    <w:pPr/>
    <w:rPr>
      <w:rFonts w:ascii="Courier New" w:hAnsi="Courier New" w:eastAsia="Courier New" w:cs="Courier New"/>
      <w:sz w:val="20"/>
    </w:rPr>
  </w:style>
  <w:style w:type="numbering" w:styleId="Style29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onland.ru/activity/2501/" TargetMode="External"/><Relationship Id="rId3" Type="http://schemas.openxmlformats.org/officeDocument/2006/relationships/hyperlink" Target="https://ru.wikipedia.org/wiki/&#1055;&#1089;&#1080;&#1093;&#1086;&#1072;&#1082;&#1090;&#1080;&#1074;&#1085;&#1099;&#1077;_&#1074;&#1077;&#1097;&#1077;&#1089;&#1090;&#1074;&#1072;" TargetMode="External"/><Relationship Id="rId4" Type="http://schemas.openxmlformats.org/officeDocument/2006/relationships/hyperlink" Target="https://eais.rkn.gov.ru/feedback/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Application>LibreOffice/24.8.3.2$Linux_X86_64 LibreOffice_project/480$Build-2</Application>
  <AppVersion>15.0000</AppVersion>
  <Pages>27</Pages>
  <Words>6529</Words>
  <Characters>51953</Characters>
  <CharactersWithSpaces>58099</CharactersWithSpaces>
  <Paragraphs>368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2025-04-04T09:50:00Z</dcterms:created>
  <dc:creator>Николаев Владимир Александрович</dc:creator>
  <dc:description/>
  <dc:language>ru-RU</dc:language>
  <cp:lastModifiedBy/>
  <dcterms:modified xsi:type="dcterms:W3CDTF">2025-05-05T11:06:46Z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